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42F2F">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w:t>
            </w:r>
            <w:r w:rsidR="00F41C0E">
              <w:rPr>
                <w:b/>
                <w:sz w:val="22"/>
                <w:szCs w:val="22"/>
                <w:lang w:val="it-IT" w:eastAsia="it-IT"/>
              </w:rPr>
              <w:t xml:space="preserve"> sensi degli artt. 46 e 47 del D</w:t>
            </w:r>
            <w:r w:rsidRPr="00F2503B">
              <w:rPr>
                <w:b/>
                <w:sz w:val="22"/>
                <w:szCs w:val="22"/>
                <w:lang w:val="it-IT" w:eastAsia="it-IT"/>
              </w:rPr>
              <w:t>.P.R.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050081" w:rsidRPr="00050081" w:rsidRDefault="00050081" w:rsidP="00050081">
            <w:pPr>
              <w:ind w:left="199"/>
              <w:jc w:val="center"/>
              <w:rPr>
                <w:b/>
                <w:sz w:val="22"/>
                <w:szCs w:val="22"/>
                <w:lang w:val="it-IT" w:eastAsia="it-IT"/>
              </w:rPr>
            </w:pPr>
            <w:r w:rsidRPr="00050081">
              <w:rPr>
                <w:b/>
                <w:sz w:val="22"/>
                <w:szCs w:val="22"/>
                <w:lang w:val="it-IT" w:eastAsia="it-IT"/>
              </w:rPr>
              <w:t>Procedura negoziata di importo inferiore alla soglia comunitaria, per l’affidamento del “S</w:t>
            </w:r>
            <w:r w:rsidR="009544C8">
              <w:rPr>
                <w:b/>
                <w:sz w:val="22"/>
                <w:szCs w:val="22"/>
                <w:lang w:val="it-IT" w:eastAsia="it-IT"/>
              </w:rPr>
              <w:t>ervizio di cassa a favore dell’Istituto C</w:t>
            </w:r>
            <w:r w:rsidRPr="00050081">
              <w:rPr>
                <w:b/>
                <w:sz w:val="22"/>
                <w:szCs w:val="22"/>
                <w:lang w:val="it-IT" w:eastAsia="it-IT"/>
              </w:rPr>
              <w:t xml:space="preserve">omprensivo </w:t>
            </w:r>
            <w:r w:rsidR="00450A65">
              <w:rPr>
                <w:b/>
                <w:sz w:val="22"/>
                <w:szCs w:val="22"/>
                <w:lang w:val="it-IT" w:eastAsia="it-IT"/>
              </w:rPr>
              <w:t>di Villongo</w:t>
            </w:r>
            <w:r w:rsidRPr="00050081">
              <w:rPr>
                <w:b/>
                <w:sz w:val="22"/>
                <w:szCs w:val="22"/>
                <w:lang w:val="it-IT" w:eastAsia="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542F2F">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Default="008860BA" w:rsidP="008860BA">
      <w:pPr>
        <w:jc w:val="both"/>
        <w:rPr>
          <w:b/>
          <w:sz w:val="22"/>
          <w:szCs w:val="22"/>
          <w:lang w:val="it-IT"/>
        </w:rPr>
      </w:pPr>
    </w:p>
    <w:p w:rsidR="003F6C72" w:rsidRDefault="003F6C72" w:rsidP="008860BA">
      <w:pPr>
        <w:jc w:val="both"/>
        <w:rPr>
          <w:b/>
          <w:sz w:val="22"/>
          <w:szCs w:val="22"/>
          <w:lang w:val="it-IT"/>
        </w:rPr>
      </w:pPr>
    </w:p>
    <w:p w:rsidR="003F6C72" w:rsidRPr="00F2503B" w:rsidRDefault="003F6C72"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050081" w:rsidRDefault="00671B8B" w:rsidP="00C1464C">
      <w:pPr>
        <w:spacing w:after="120"/>
        <w:jc w:val="both"/>
        <w:rPr>
          <w:color w:val="FF0000"/>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p>
    <w:p w:rsidR="00A441E7" w:rsidRPr="00050081" w:rsidRDefault="00265265" w:rsidP="00C1464C">
      <w:pPr>
        <w:tabs>
          <w:tab w:val="left" w:pos="360"/>
        </w:tabs>
        <w:spacing w:after="120"/>
        <w:jc w:val="both"/>
        <w:rPr>
          <w:sz w:val="22"/>
          <w:szCs w:val="22"/>
          <w:lang w:val="it-IT"/>
        </w:rPr>
      </w:pPr>
      <w:r w:rsidRPr="00F2503B">
        <w:rPr>
          <w:sz w:val="22"/>
          <w:szCs w:val="22"/>
          <w:lang w:val="it-IT"/>
        </w:rPr>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lastRenderedPageBreak/>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542F2F" w:rsidRPr="00F2503B" w:rsidRDefault="00542F2F" w:rsidP="00542F2F">
      <w:pPr>
        <w:spacing w:after="120"/>
        <w:ind w:left="360"/>
        <w:jc w:val="both"/>
        <w:rPr>
          <w:sz w:val="22"/>
          <w:szCs w:val="22"/>
          <w:lang w:val="it-IT"/>
        </w:rPr>
      </w:pP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42F2F"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542F2F"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Default="0001702B" w:rsidP="0001702B">
      <w:pPr>
        <w:spacing w:after="120"/>
        <w:jc w:val="both"/>
        <w:rPr>
          <w:b/>
          <w:i/>
          <w:sz w:val="22"/>
          <w:szCs w:val="22"/>
          <w:lang w:val="it-IT"/>
        </w:rPr>
      </w:pPr>
      <w:r w:rsidRPr="00F2503B">
        <w:rPr>
          <w:b/>
          <w:i/>
          <w:sz w:val="22"/>
          <w:szCs w:val="22"/>
          <w:lang w:val="it-IT"/>
        </w:rPr>
        <w:t>[clausole a selezione alternativa]</w:t>
      </w:r>
    </w:p>
    <w:p w:rsidR="00542F2F" w:rsidRPr="00F2503B" w:rsidRDefault="00542F2F" w:rsidP="0001702B">
      <w:pPr>
        <w:spacing w:after="120"/>
        <w:jc w:val="both"/>
        <w:rPr>
          <w:b/>
          <w:i/>
          <w:sz w:val="22"/>
          <w:szCs w:val="22"/>
          <w:lang w:val="it-IT"/>
        </w:rPr>
      </w:pP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Default="0001702B" w:rsidP="0001702B">
      <w:pPr>
        <w:spacing w:after="120"/>
        <w:ind w:left="284"/>
        <w:jc w:val="both"/>
        <w:rPr>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p w:rsidR="00542F2F" w:rsidRDefault="00542F2F" w:rsidP="0001702B">
      <w:pPr>
        <w:spacing w:after="120"/>
        <w:ind w:left="284"/>
        <w:jc w:val="both"/>
        <w:rPr>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542F2F"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lastRenderedPageBreak/>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542F2F"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42F2F"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42F2F"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42F2F"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42F2F"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42F2F" w:rsidTr="00805D01">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6"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542F2F" w:rsidTr="00805D01">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6" w:type="pct"/>
          </w:tcPr>
          <w:p w:rsidR="002133D7" w:rsidRPr="00F2503B" w:rsidRDefault="002133D7" w:rsidP="00C1464C">
            <w:pPr>
              <w:spacing w:after="120"/>
              <w:jc w:val="both"/>
              <w:rPr>
                <w:sz w:val="22"/>
                <w:szCs w:val="22"/>
                <w:lang w:val="it-IT"/>
              </w:rPr>
            </w:pPr>
          </w:p>
        </w:tc>
      </w:tr>
      <w:tr w:rsidR="002133D7" w:rsidRPr="00542F2F" w:rsidTr="00805D01">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6" w:type="pct"/>
          </w:tcPr>
          <w:p w:rsidR="002133D7" w:rsidRPr="00F2503B" w:rsidRDefault="002133D7" w:rsidP="00C1464C">
            <w:pPr>
              <w:spacing w:after="120"/>
              <w:jc w:val="both"/>
              <w:rPr>
                <w:sz w:val="22"/>
                <w:szCs w:val="22"/>
                <w:lang w:val="it-IT"/>
              </w:rPr>
            </w:pPr>
          </w:p>
        </w:tc>
      </w:tr>
      <w:tr w:rsidR="002133D7" w:rsidRPr="00542F2F" w:rsidTr="00805D01">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6" w:type="pct"/>
          </w:tcPr>
          <w:p w:rsidR="002133D7" w:rsidRPr="00F2503B" w:rsidRDefault="002133D7" w:rsidP="00C1464C">
            <w:pPr>
              <w:spacing w:after="120"/>
              <w:jc w:val="both"/>
              <w:rPr>
                <w:sz w:val="22"/>
                <w:szCs w:val="22"/>
                <w:lang w:val="it-IT"/>
              </w:rPr>
            </w:pPr>
          </w:p>
        </w:tc>
      </w:tr>
      <w:tr w:rsidR="002133D7" w:rsidRPr="00542F2F" w:rsidTr="00805D01">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6"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lastRenderedPageBreak/>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42F2F"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42F2F" w:rsidTr="00902F27">
        <w:trPr>
          <w:trHeight w:val="1054"/>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w:t>
      </w:r>
      <w:r w:rsidRPr="00F2503B">
        <w:rPr>
          <w:sz w:val="22"/>
          <w:szCs w:val="22"/>
          <w:lang w:val="it-IT"/>
        </w:rPr>
        <w:lastRenderedPageBreak/>
        <w:t xml:space="preserve">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lastRenderedPageBreak/>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xml:space="preserve">, sono state o potranno essere risolte </w:t>
      </w:r>
      <w:r w:rsidRPr="00F2503B">
        <w:rPr>
          <w:sz w:val="22"/>
          <w:szCs w:val="22"/>
          <w:lang w:val="it-IT"/>
        </w:rPr>
        <w:lastRenderedPageBreak/>
        <w:t>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 xml:space="preserve">il direttore tecnico o il socio </w:t>
      </w:r>
      <w:r w:rsidRPr="00F2503B">
        <w:rPr>
          <w:sz w:val="22"/>
          <w:szCs w:val="22"/>
          <w:lang w:val="it-IT"/>
        </w:rPr>
        <w:lastRenderedPageBreak/>
        <w:t>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lastRenderedPageBreak/>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542F2F"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lastRenderedPageBreak/>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w:t>
      </w:r>
      <w:r w:rsidR="00AA1FD5" w:rsidRPr="00F2503B">
        <w:rPr>
          <w:sz w:val="22"/>
          <w:szCs w:val="22"/>
          <w:lang w:val="it-IT"/>
        </w:rPr>
        <w:lastRenderedPageBreak/>
        <w:t>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42F2F"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AE5B79" w:rsidP="00AE5B79">
      <w:pPr>
        <w:spacing w:after="120"/>
        <w:jc w:val="both"/>
        <w:rPr>
          <w:b/>
          <w:sz w:val="22"/>
          <w:szCs w:val="22"/>
          <w:lang w:val="it-IT"/>
        </w:rPr>
      </w:pPr>
      <w:r>
        <w:rPr>
          <w:b/>
          <w:sz w:val="22"/>
          <w:szCs w:val="22"/>
          <w:lang w:val="it-IT"/>
        </w:rPr>
        <w:t xml:space="preserve">C.1 </w:t>
      </w:r>
      <w:r w:rsidR="00DC7446"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lastRenderedPageBreak/>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w:t>
      </w:r>
      <w:r w:rsidR="00AE5B79">
        <w:rPr>
          <w:sz w:val="22"/>
          <w:szCs w:val="22"/>
          <w:lang w:val="it-IT"/>
        </w:rPr>
        <w:t>tante ad inviare comunicazioni</w:t>
      </w:r>
      <w:r w:rsidRPr="00F2503B">
        <w:rPr>
          <w:sz w:val="22"/>
          <w:szCs w:val="22"/>
          <w:lang w:val="it-IT"/>
        </w:rPr>
        <w:t>, ai recapiti indicati in pr</w:t>
      </w:r>
      <w:r w:rsidR="009D65A6" w:rsidRPr="00F2503B">
        <w:rPr>
          <w:sz w:val="22"/>
          <w:szCs w:val="22"/>
          <w:lang w:val="it-IT"/>
        </w:rPr>
        <w:t>ecedenza nella apposita tabella;</w:t>
      </w:r>
    </w:p>
    <w:p w:rsidR="00DC7446" w:rsidRPr="00F2503B" w:rsidRDefault="00AE5B79" w:rsidP="00AE5B79">
      <w:pPr>
        <w:spacing w:after="120"/>
        <w:ind w:left="360"/>
        <w:jc w:val="both"/>
        <w:rPr>
          <w:b/>
          <w:sz w:val="22"/>
          <w:szCs w:val="22"/>
          <w:lang w:val="it-IT"/>
        </w:rPr>
      </w:pPr>
      <w:r>
        <w:rPr>
          <w:b/>
          <w:sz w:val="22"/>
          <w:szCs w:val="22"/>
          <w:lang w:val="it-IT"/>
        </w:rPr>
        <w:t xml:space="preserve">C.2 </w:t>
      </w:r>
      <w:r w:rsidR="00DC7446" w:rsidRPr="00F2503B">
        <w:rPr>
          <w:b/>
          <w:sz w:val="22"/>
          <w:szCs w:val="22"/>
          <w:lang w:val="it-IT"/>
        </w:rPr>
        <w:t>Informazioni relative al subappalto</w:t>
      </w:r>
    </w:p>
    <w:p w:rsidR="00DC7446" w:rsidRPr="00F30CA2" w:rsidRDefault="00DC7446" w:rsidP="00F30CA2">
      <w:pPr>
        <w:spacing w:after="120"/>
        <w:jc w:val="both"/>
        <w:rPr>
          <w:sz w:val="22"/>
          <w:szCs w:val="22"/>
          <w:lang w:val="it-IT"/>
        </w:rPr>
      </w:pPr>
      <w:r w:rsidRPr="00F30CA2">
        <w:rPr>
          <w:sz w:val="22"/>
          <w:szCs w:val="22"/>
          <w:lang w:val="it-IT"/>
        </w:rPr>
        <w:t>che non intende subappaltare o concedere in cottimo parte delle prestazioni;</w:t>
      </w:r>
    </w:p>
    <w:p w:rsidR="008854C0" w:rsidRPr="00F2503B" w:rsidRDefault="00F30CA2" w:rsidP="00C1464C">
      <w:pPr>
        <w:spacing w:after="120"/>
        <w:jc w:val="both"/>
        <w:rPr>
          <w:sz w:val="22"/>
          <w:szCs w:val="22"/>
          <w:lang w:val="it-IT"/>
        </w:rPr>
      </w:pPr>
      <w:r w:rsidRPr="00F2503B">
        <w:rPr>
          <w:i/>
          <w:sz w:val="22"/>
          <w:szCs w:val="22"/>
          <w:lang w:val="it-IT"/>
        </w:rPr>
        <w:t xml:space="preserve"> </w:t>
      </w:r>
      <w:r w:rsidR="008854C0" w:rsidRPr="00F2503B">
        <w:rPr>
          <w:i/>
          <w:sz w:val="22"/>
          <w:szCs w:val="22"/>
          <w:lang w:val="it-IT"/>
        </w:rPr>
        <w:t>[Luogo e Data]</w:t>
      </w:r>
      <w:r w:rsidR="008854C0"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lastRenderedPageBreak/>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5" w:rsidRDefault="000B6ED5">
      <w:r>
        <w:separator/>
      </w:r>
    </w:p>
  </w:endnote>
  <w:endnote w:type="continuationSeparator" w:id="0">
    <w:p w:rsidR="000B6ED5" w:rsidRDefault="000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65D3F">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5" w:rsidRDefault="000B6ED5">
      <w:r>
        <w:separator/>
      </w:r>
    </w:p>
  </w:footnote>
  <w:footnote w:type="continuationSeparator" w:id="0">
    <w:p w:rsidR="000B6ED5" w:rsidRDefault="000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2A6576" w:rsidRDefault="00901FB2" w:rsidP="00DB16C8">
    <w:pPr>
      <w:pStyle w:val="Intestazione"/>
      <w:jc w:val="center"/>
      <w:rPr>
        <w:i/>
        <w:sz w:val="16"/>
        <w:szCs w:val="16"/>
        <w:lang w:bidi="it-IT"/>
      </w:rPr>
    </w:pPr>
  </w:p>
  <w:p w:rsidR="00050081" w:rsidRPr="00050081" w:rsidRDefault="00050081" w:rsidP="00050081">
    <w:pPr>
      <w:ind w:left="199"/>
      <w:jc w:val="center"/>
      <w:rPr>
        <w:rFonts w:eastAsia="Calibri"/>
        <w:i/>
        <w:szCs w:val="20"/>
        <w:lang w:val="it-IT" w:bidi="it-IT"/>
      </w:rPr>
    </w:pPr>
    <w:r w:rsidRPr="00050081">
      <w:rPr>
        <w:rFonts w:eastAsia="Calibri"/>
        <w:i/>
        <w:szCs w:val="20"/>
        <w:lang w:val="it-IT" w:bidi="it-IT"/>
      </w:rPr>
      <w:t xml:space="preserve">Procedura negoziata di importo inferiore alla soglia comunitaria, per l’affidamento del “Servizio di cassa a favore dell’istituto comprensivo </w:t>
    </w:r>
    <w:r w:rsidR="002D4580">
      <w:rPr>
        <w:rFonts w:eastAsia="Calibri"/>
        <w:i/>
        <w:szCs w:val="20"/>
        <w:lang w:val="it-IT" w:bidi="it-IT"/>
      </w:rPr>
      <w:t xml:space="preserve">di </w:t>
    </w:r>
    <w:r w:rsidR="00450A65">
      <w:rPr>
        <w:rFonts w:eastAsia="Calibri"/>
        <w:i/>
        <w:szCs w:val="20"/>
        <w:lang w:val="it-IT" w:bidi="it-IT"/>
      </w:rPr>
      <w:t>Villongo</w:t>
    </w:r>
  </w:p>
  <w:p w:rsidR="00901FB2" w:rsidRPr="00366CD3" w:rsidRDefault="00901FB2" w:rsidP="00050081">
    <w:pPr>
      <w:pStyle w:val="INPS052headin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081"/>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5D3F"/>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4580"/>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6C72"/>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0A65"/>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2F2F"/>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6755"/>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5D01"/>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2F27"/>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44C8"/>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79"/>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027B"/>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6C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28F0"/>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0CA2"/>
    <w:rsid w:val="00F3178F"/>
    <w:rsid w:val="00F3298A"/>
    <w:rsid w:val="00F34F6E"/>
    <w:rsid w:val="00F377B1"/>
    <w:rsid w:val="00F402D9"/>
    <w:rsid w:val="00F416F4"/>
    <w:rsid w:val="00F417ED"/>
    <w:rsid w:val="00F41C0E"/>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36E5"/>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A831-8131-4BB2-B817-92C53D96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6739</Words>
  <Characters>38416</Characters>
  <Application>Microsoft Office Word</Application>
  <DocSecurity>0</DocSecurity>
  <Lines>320</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45065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2021-10-23T08:48:00Z</dcterms:created>
  <dcterms:modified xsi:type="dcterms:W3CDTF">2021-10-28T07:29:00Z</dcterms:modified>
</cp:coreProperties>
</file>