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5FA" w:rsidRDefault="002010F1">
      <w:pPr>
        <w:pStyle w:val="Titolo1"/>
        <w:ind w:right="149"/>
        <w:jc w:val="center"/>
      </w:pPr>
      <w:bookmarkStart w:id="0" w:name="_GoBack"/>
      <w:bookmarkEnd w:id="0"/>
      <w:r>
        <w:rPr>
          <w:noProof/>
          <w:lang w:eastAsia="it-IT"/>
        </w:rPr>
        <w:pict>
          <v:shapetype id="_x0000_t202" coordsize="21600,21600" o:spt="202" path="m,l,21600r21600,l21600,xe">
            <v:stroke joinstyle="miter"/>
            <v:path gradientshapeok="t" o:connecttype="rect"/>
          </v:shapetype>
          <v:shape id="_x0000_s1045" type="#_x0000_t202" style="position:absolute;left:0;text-align:left;margin-left:406.35pt;margin-top:-41.95pt;width:133.95pt;height:28.8pt;z-index:487213056" stroked="f">
            <v:textbox style="mso-next-textbox:#_x0000_s1045">
              <w:txbxContent>
                <w:p w:rsidR="00FD4AE8" w:rsidRPr="00FD4AE8" w:rsidRDefault="00FD4AE8" w:rsidP="00FD4AE8">
                  <w:pPr>
                    <w:jc w:val="right"/>
                    <w:rPr>
                      <w:rFonts w:ascii="Arial" w:hAnsi="Arial" w:cs="Arial"/>
                      <w:lang w:val="en-US"/>
                    </w:rPr>
                  </w:pPr>
                  <w:proofErr w:type="spellStart"/>
                  <w:r w:rsidRPr="00FD4AE8">
                    <w:rPr>
                      <w:rFonts w:ascii="Arial" w:hAnsi="Arial" w:cs="Arial"/>
                      <w:lang w:val="en-US"/>
                    </w:rPr>
                    <w:t>Allegato</w:t>
                  </w:r>
                  <w:proofErr w:type="spellEnd"/>
                  <w:r w:rsidRPr="00FD4AE8">
                    <w:rPr>
                      <w:rFonts w:ascii="Arial" w:hAnsi="Arial" w:cs="Arial"/>
                      <w:lang w:val="en-US"/>
                    </w:rPr>
                    <w:t xml:space="preserve"> 5</w:t>
                  </w:r>
                </w:p>
              </w:txbxContent>
            </v:textbox>
          </v:shape>
        </w:pict>
      </w:r>
      <w:r w:rsidR="00120E15">
        <w:t>Schema punteggi proposti</w:t>
      </w:r>
    </w:p>
    <w:p w:rsidR="00D715FA" w:rsidRDefault="00120E15">
      <w:pPr>
        <w:pStyle w:val="Corpotesto"/>
        <w:spacing w:before="210" w:line="309" w:lineRule="auto"/>
        <w:ind w:left="1142" w:right="227"/>
        <w:jc w:val="both"/>
      </w:pPr>
      <w:r>
        <w:t>Al fine di supportare le Scuole nelle operazioni di valutazione delle offerte presentate dagli operatori economici, nella tabella sottostante si riportano i punteggi da attribuire a ciascun servizio. Si precisa che tali punteggi sono stati stimati in funzione dell’effettivo utilizzo dei servizi da parte delle Istituzioni scolastiche (informazione emersa dalle risultanze della rilevazione attivata dalla DGRUF con nota n. 1278 del 24/01/2018) e dell’incidenza dei relativi costi sul valore presuntivo dell’appalto. In particolare, per i servizi maggiormente richiesti dalle Istituzioni scolastiche e che hanno un’elevata incidenza in termini di costo (ad esempio, i pagamenti mediante bonifico), si propongono punteggi superiori rispetto ai servizi che non presentano tali caratteristiche.</w:t>
      </w:r>
    </w:p>
    <w:p w:rsidR="00D715FA" w:rsidRDefault="00120E15">
      <w:pPr>
        <w:pStyle w:val="Corpotesto"/>
        <w:spacing w:before="134" w:line="300" w:lineRule="auto"/>
        <w:ind w:left="1142" w:right="233"/>
        <w:jc w:val="both"/>
      </w:pPr>
      <w:r>
        <w:t>Sarà cura del singolo Istituto stabilire, in base alle proprie necessità, l’incremento / decremento del punteggio rispetto ai prodotti / servizi di maggiore interesse.</w:t>
      </w:r>
    </w:p>
    <w:p w:rsidR="00D715FA" w:rsidRDefault="002010F1">
      <w:pPr>
        <w:pStyle w:val="Corpotesto"/>
        <w:spacing w:before="143" w:line="304" w:lineRule="auto"/>
        <w:ind w:left="1142" w:right="236"/>
        <w:jc w:val="both"/>
      </w:pPr>
      <w:r>
        <w:pict>
          <v:shape id="_x0000_s1044" style="position:absolute;left:0;text-align:left;margin-left:120pt;margin-top:61.6pt;width:1.1pt;height:3.3pt;z-index:-16108544;mso-position-horizontal-relative:page" coordorigin="2400,1232" coordsize="22,66" path="m2410,1232r-10,12l2400,1298r22,l2422,1244r-12,-12xe" stroked="f">
            <v:path arrowok="t"/>
            <w10:wrap anchorx="page"/>
          </v:shape>
        </w:pict>
      </w:r>
      <w:r>
        <w:pict>
          <v:shape id="_x0000_s1043" style="position:absolute;left:0;text-align:left;margin-left:518pt;margin-top:96.8pt;width:1.1pt;height:7.9pt;z-index:15730176;mso-position-horizontal-relative:page" coordorigin="10360,1936" coordsize="22,158" path="m10382,1936r-22,l10360,2072r22,22xe" fillcolor="black" stroked="f">
            <v:path arrowok="t"/>
            <w10:wrap anchorx="page"/>
          </v:shape>
        </w:pict>
      </w:r>
      <w:r>
        <w:pict>
          <v:shape id="_x0000_s1042" style="position:absolute;left:0;text-align:left;margin-left:518pt;margin-top:142.1pt;width:1.1pt;height:7.1pt;z-index:15730688;mso-position-horizontal-relative:page" coordorigin="10360,2842" coordsize="22,142" path="m10382,2842r-22,l10360,2962r22,22xe" fillcolor="black" stroked="f">
            <v:path arrowok="t"/>
            <w10:wrap anchorx="page"/>
          </v:shape>
        </w:pict>
      </w:r>
      <w:r>
        <w:pict>
          <v:shape id="_x0000_s1041" style="position:absolute;left:0;text-align:left;margin-left:518pt;margin-top:202.9pt;width:1.1pt;height:7.1pt;z-index:15731200;mso-position-horizontal-relative:page" coordorigin="10360,4058" coordsize="22,142" path="m10382,4058r-22,l10360,4178r22,22xe" fillcolor="black" stroked="f">
            <v:path arrowok="t"/>
            <w10:wrap anchorx="page"/>
          </v:shape>
        </w:pict>
      </w:r>
      <w:r w:rsidR="00120E15">
        <w:t>Si rammenta che la somma dei punteggi stimati deve essere pari a 100 e che, conseguentemente, qualora non si richiedano tutti i servizi di seguito illustrati, occorre provvedere alla rideterminazione dei punteggi, affinché il punteggio massimo risulti sempre pari a</w:t>
      </w:r>
      <w:r w:rsidR="00120E15">
        <w:rPr>
          <w:spacing w:val="-4"/>
        </w:rPr>
        <w:t xml:space="preserve"> </w:t>
      </w:r>
      <w:r w:rsidR="00120E15">
        <w:t>100.</w:t>
      </w:r>
    </w:p>
    <w:p w:rsidR="00D715FA" w:rsidRDefault="00D715FA">
      <w:pPr>
        <w:pStyle w:val="Corpotesto"/>
        <w:spacing w:before="1"/>
        <w:rPr>
          <w:sz w:val="10"/>
        </w:rPr>
      </w:pPr>
    </w:p>
    <w:tbl>
      <w:tblPr>
        <w:tblStyle w:val="TableNormal"/>
        <w:tblW w:w="0" w:type="auto"/>
        <w:tblInd w:w="15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860"/>
        <w:gridCol w:w="6440"/>
        <w:gridCol w:w="1520"/>
      </w:tblGrid>
      <w:tr w:rsidR="00D715FA" w:rsidTr="005D71FC">
        <w:trPr>
          <w:trHeight w:val="687"/>
        </w:trPr>
        <w:tc>
          <w:tcPr>
            <w:tcW w:w="7300" w:type="dxa"/>
            <w:gridSpan w:val="2"/>
            <w:vAlign w:val="center"/>
          </w:tcPr>
          <w:p w:rsidR="00D715FA" w:rsidRDefault="00120E15" w:rsidP="004F784D">
            <w:pPr>
              <w:pStyle w:val="TableParagraph"/>
              <w:spacing w:line="246" w:lineRule="exact"/>
              <w:ind w:left="3331" w:right="3266"/>
              <w:jc w:val="center"/>
              <w:rPr>
                <w:b/>
              </w:rPr>
            </w:pPr>
            <w:r>
              <w:rPr>
                <w:b/>
              </w:rPr>
              <w:t>Servizi</w:t>
            </w:r>
          </w:p>
        </w:tc>
        <w:tc>
          <w:tcPr>
            <w:tcW w:w="1520" w:type="dxa"/>
            <w:vAlign w:val="center"/>
          </w:tcPr>
          <w:p w:rsidR="00D715FA" w:rsidRDefault="00120E15" w:rsidP="005D71FC">
            <w:pPr>
              <w:pStyle w:val="TableParagraph"/>
              <w:spacing w:line="246" w:lineRule="exact"/>
              <w:ind w:left="291"/>
              <w:rPr>
                <w:b/>
              </w:rPr>
            </w:pPr>
            <w:r>
              <w:rPr>
                <w:b/>
              </w:rPr>
              <w:t>Punteggio</w:t>
            </w:r>
          </w:p>
          <w:p w:rsidR="00D715FA" w:rsidRDefault="00120E15" w:rsidP="005D71FC">
            <w:pPr>
              <w:pStyle w:val="TableParagraph"/>
              <w:spacing w:before="121"/>
              <w:ind w:left="342"/>
              <w:rPr>
                <w:b/>
              </w:rPr>
            </w:pPr>
            <w:r>
              <w:rPr>
                <w:b/>
              </w:rPr>
              <w:t>proposto</w:t>
            </w:r>
          </w:p>
        </w:tc>
      </w:tr>
      <w:tr w:rsidR="00D715FA" w:rsidTr="00CF4C2C">
        <w:trPr>
          <w:trHeight w:val="131"/>
        </w:trPr>
        <w:tc>
          <w:tcPr>
            <w:tcW w:w="860" w:type="dxa"/>
          </w:tcPr>
          <w:p w:rsidR="00D715FA" w:rsidRDefault="00D715FA">
            <w:pPr>
              <w:pStyle w:val="TableParagraph"/>
              <w:rPr>
                <w:sz w:val="8"/>
              </w:rPr>
            </w:pPr>
          </w:p>
        </w:tc>
        <w:tc>
          <w:tcPr>
            <w:tcW w:w="6440" w:type="dxa"/>
          </w:tcPr>
          <w:p w:rsidR="00D715FA" w:rsidRDefault="00D715FA">
            <w:pPr>
              <w:pStyle w:val="TableParagraph"/>
              <w:rPr>
                <w:sz w:val="8"/>
              </w:rPr>
            </w:pPr>
          </w:p>
        </w:tc>
        <w:tc>
          <w:tcPr>
            <w:tcW w:w="1520" w:type="dxa"/>
          </w:tcPr>
          <w:p w:rsidR="00D715FA" w:rsidRDefault="00D715FA">
            <w:pPr>
              <w:pStyle w:val="TableParagraph"/>
              <w:rPr>
                <w:sz w:val="8"/>
              </w:rPr>
            </w:pPr>
          </w:p>
        </w:tc>
      </w:tr>
      <w:tr w:rsidR="00D715FA" w:rsidTr="00C62C10">
        <w:trPr>
          <w:trHeight w:val="860"/>
        </w:trPr>
        <w:tc>
          <w:tcPr>
            <w:tcW w:w="860" w:type="dxa"/>
            <w:vAlign w:val="center"/>
          </w:tcPr>
          <w:p w:rsidR="00D715FA" w:rsidRDefault="00120E15" w:rsidP="00CF4C2C">
            <w:pPr>
              <w:pStyle w:val="TableParagraph"/>
              <w:spacing w:line="248" w:lineRule="exact"/>
              <w:ind w:right="200"/>
              <w:jc w:val="right"/>
            </w:pPr>
            <w:r>
              <w:t>1</w:t>
            </w:r>
          </w:p>
        </w:tc>
        <w:tc>
          <w:tcPr>
            <w:tcW w:w="6440" w:type="dxa"/>
            <w:vAlign w:val="center"/>
          </w:tcPr>
          <w:p w:rsidR="00D715FA" w:rsidRDefault="00120E15" w:rsidP="00C62C10">
            <w:pPr>
              <w:pStyle w:val="TableParagraph"/>
              <w:spacing w:line="248" w:lineRule="exact"/>
              <w:ind w:left="77"/>
              <w:rPr>
                <w:i/>
              </w:rPr>
            </w:pPr>
            <w:r>
              <w:rPr>
                <w:i/>
              </w:rPr>
              <w:t>Compenso e spese annue di gestione e tenuta conto</w:t>
            </w:r>
          </w:p>
          <w:p w:rsidR="00D715FA" w:rsidRDefault="00120E15" w:rsidP="00C62C10">
            <w:pPr>
              <w:pStyle w:val="TableParagraph"/>
              <w:spacing w:before="209"/>
              <w:ind w:left="77"/>
              <w:rPr>
                <w:b/>
                <w:i/>
              </w:rPr>
            </w:pPr>
            <w:r>
              <w:rPr>
                <w:b/>
                <w:i/>
              </w:rPr>
              <w:t>(Servizio Base)</w:t>
            </w:r>
          </w:p>
        </w:tc>
        <w:tc>
          <w:tcPr>
            <w:tcW w:w="1520" w:type="dxa"/>
            <w:vAlign w:val="center"/>
          </w:tcPr>
          <w:p w:rsidR="00D715FA" w:rsidRDefault="00120E15" w:rsidP="00343091">
            <w:pPr>
              <w:pStyle w:val="TableParagraph"/>
              <w:spacing w:line="248" w:lineRule="exact"/>
              <w:ind w:left="638"/>
              <w:rPr>
                <w:i/>
              </w:rPr>
            </w:pPr>
            <w:r>
              <w:rPr>
                <w:i/>
              </w:rPr>
              <w:t>37</w:t>
            </w:r>
          </w:p>
        </w:tc>
      </w:tr>
      <w:tr w:rsidR="00D715FA" w:rsidTr="00C62C10">
        <w:trPr>
          <w:trHeight w:val="1186"/>
        </w:trPr>
        <w:tc>
          <w:tcPr>
            <w:tcW w:w="860" w:type="dxa"/>
          </w:tcPr>
          <w:p w:rsidR="00D715FA" w:rsidRDefault="00D715FA">
            <w:pPr>
              <w:pStyle w:val="TableParagraph"/>
              <w:rPr>
                <w:sz w:val="27"/>
              </w:rPr>
            </w:pPr>
          </w:p>
          <w:p w:rsidR="00D715FA" w:rsidRDefault="00120E15">
            <w:pPr>
              <w:pStyle w:val="TableParagraph"/>
              <w:ind w:right="200"/>
              <w:jc w:val="right"/>
            </w:pPr>
            <w:r>
              <w:t>2</w:t>
            </w:r>
          </w:p>
        </w:tc>
        <w:tc>
          <w:tcPr>
            <w:tcW w:w="6440" w:type="dxa"/>
            <w:vAlign w:val="center"/>
          </w:tcPr>
          <w:p w:rsidR="00D715FA" w:rsidRDefault="00120E15" w:rsidP="00C62C10">
            <w:pPr>
              <w:pStyle w:val="TableParagraph"/>
              <w:spacing w:line="300" w:lineRule="auto"/>
              <w:ind w:left="57" w:right="3" w:firstLine="20"/>
              <w:rPr>
                <w:i/>
              </w:rPr>
            </w:pPr>
            <w:r>
              <w:rPr>
                <w:i/>
              </w:rPr>
              <w:t>Commissione a carico dell’Istituto per singola operazione di riscossione mediante bonifico</w:t>
            </w:r>
          </w:p>
          <w:p w:rsidR="00D715FA" w:rsidRDefault="00120E15" w:rsidP="00C62C10">
            <w:pPr>
              <w:pStyle w:val="TableParagraph"/>
              <w:spacing w:before="52"/>
              <w:ind w:left="77"/>
              <w:rPr>
                <w:b/>
                <w:i/>
              </w:rPr>
            </w:pPr>
            <w:r>
              <w:rPr>
                <w:b/>
                <w:i/>
              </w:rPr>
              <w:t>(Servizio Base)</w:t>
            </w:r>
          </w:p>
        </w:tc>
        <w:tc>
          <w:tcPr>
            <w:tcW w:w="1520" w:type="dxa"/>
          </w:tcPr>
          <w:p w:rsidR="00D715FA" w:rsidRDefault="00D715FA">
            <w:pPr>
              <w:pStyle w:val="TableParagraph"/>
              <w:rPr>
                <w:sz w:val="27"/>
              </w:rPr>
            </w:pPr>
          </w:p>
          <w:p w:rsidR="00D715FA" w:rsidRDefault="00120E15">
            <w:pPr>
              <w:pStyle w:val="TableParagraph"/>
              <w:ind w:left="698"/>
              <w:rPr>
                <w:i/>
              </w:rPr>
            </w:pPr>
            <w:r>
              <w:rPr>
                <w:i/>
                <w:w w:val="89"/>
              </w:rPr>
              <w:t>6</w:t>
            </w:r>
          </w:p>
        </w:tc>
      </w:tr>
      <w:tr w:rsidR="00D715FA" w:rsidTr="00C62C10">
        <w:trPr>
          <w:trHeight w:val="1184"/>
        </w:trPr>
        <w:tc>
          <w:tcPr>
            <w:tcW w:w="860" w:type="dxa"/>
          </w:tcPr>
          <w:p w:rsidR="00D715FA" w:rsidRDefault="00D715FA">
            <w:pPr>
              <w:pStyle w:val="TableParagraph"/>
              <w:rPr>
                <w:sz w:val="27"/>
              </w:rPr>
            </w:pPr>
          </w:p>
          <w:p w:rsidR="00D715FA" w:rsidRDefault="00120E15">
            <w:pPr>
              <w:pStyle w:val="TableParagraph"/>
              <w:ind w:right="200"/>
              <w:jc w:val="right"/>
            </w:pPr>
            <w:r>
              <w:t>3</w:t>
            </w:r>
          </w:p>
        </w:tc>
        <w:tc>
          <w:tcPr>
            <w:tcW w:w="6440" w:type="dxa"/>
            <w:vAlign w:val="center"/>
          </w:tcPr>
          <w:p w:rsidR="00D715FA" w:rsidRDefault="00120E15" w:rsidP="00C62C10">
            <w:pPr>
              <w:pStyle w:val="TableParagraph"/>
              <w:spacing w:line="302" w:lineRule="auto"/>
              <w:ind w:left="57" w:firstLine="20"/>
              <w:rPr>
                <w:i/>
              </w:rPr>
            </w:pPr>
            <w:r>
              <w:rPr>
                <w:i/>
              </w:rPr>
              <w:t>Commissione per transazione inerente il servizio di riscossione tramite procedura MAV bancario e postale</w:t>
            </w:r>
          </w:p>
          <w:p w:rsidR="00D715FA" w:rsidRDefault="00120E15" w:rsidP="00C62C10">
            <w:pPr>
              <w:pStyle w:val="TableParagraph"/>
              <w:spacing w:before="49"/>
              <w:ind w:left="77"/>
              <w:rPr>
                <w:b/>
                <w:i/>
              </w:rPr>
            </w:pPr>
            <w:r>
              <w:rPr>
                <w:b/>
                <w:i/>
              </w:rPr>
              <w:t>(Servizio Opzionale)</w:t>
            </w:r>
          </w:p>
        </w:tc>
        <w:tc>
          <w:tcPr>
            <w:tcW w:w="1520" w:type="dxa"/>
          </w:tcPr>
          <w:p w:rsidR="00D715FA" w:rsidRDefault="00D715FA">
            <w:pPr>
              <w:pStyle w:val="TableParagraph"/>
              <w:rPr>
                <w:sz w:val="27"/>
              </w:rPr>
            </w:pPr>
          </w:p>
          <w:p w:rsidR="00D715FA" w:rsidRDefault="00120E15">
            <w:pPr>
              <w:pStyle w:val="TableParagraph"/>
              <w:ind w:left="698"/>
              <w:rPr>
                <w:i/>
              </w:rPr>
            </w:pPr>
            <w:r>
              <w:rPr>
                <w:i/>
                <w:w w:val="89"/>
              </w:rPr>
              <w:t>1</w:t>
            </w:r>
          </w:p>
        </w:tc>
      </w:tr>
      <w:tr w:rsidR="00D715FA" w:rsidTr="00C62C10">
        <w:trPr>
          <w:trHeight w:val="1187"/>
        </w:trPr>
        <w:tc>
          <w:tcPr>
            <w:tcW w:w="860" w:type="dxa"/>
          </w:tcPr>
          <w:p w:rsidR="00D715FA" w:rsidRDefault="00D715FA">
            <w:pPr>
              <w:pStyle w:val="TableParagraph"/>
              <w:spacing w:before="2"/>
              <w:rPr>
                <w:sz w:val="27"/>
              </w:rPr>
            </w:pPr>
          </w:p>
          <w:p w:rsidR="00D715FA" w:rsidRDefault="00120E15">
            <w:pPr>
              <w:pStyle w:val="TableParagraph"/>
              <w:ind w:right="200"/>
              <w:jc w:val="right"/>
            </w:pPr>
            <w:r>
              <w:t>4</w:t>
            </w:r>
          </w:p>
        </w:tc>
        <w:tc>
          <w:tcPr>
            <w:tcW w:w="6440" w:type="dxa"/>
            <w:vAlign w:val="center"/>
          </w:tcPr>
          <w:p w:rsidR="00D715FA" w:rsidRDefault="00120E15" w:rsidP="00C62C10">
            <w:pPr>
              <w:pStyle w:val="TableParagraph"/>
              <w:spacing w:line="302" w:lineRule="auto"/>
              <w:ind w:left="57" w:firstLine="20"/>
              <w:rPr>
                <w:i/>
              </w:rPr>
            </w:pPr>
            <w:r>
              <w:rPr>
                <w:i/>
              </w:rPr>
              <w:t>Commissione per transazione inerente il servizio di riscossione tramite procedura RID</w:t>
            </w:r>
          </w:p>
          <w:p w:rsidR="00D715FA" w:rsidRDefault="00120E15" w:rsidP="00C62C10">
            <w:pPr>
              <w:pStyle w:val="TableParagraph"/>
              <w:spacing w:before="49"/>
              <w:ind w:left="77"/>
              <w:rPr>
                <w:b/>
                <w:i/>
              </w:rPr>
            </w:pPr>
            <w:r>
              <w:rPr>
                <w:b/>
                <w:i/>
              </w:rPr>
              <w:t>(Servizio Opzionale)</w:t>
            </w:r>
          </w:p>
        </w:tc>
        <w:tc>
          <w:tcPr>
            <w:tcW w:w="1520" w:type="dxa"/>
          </w:tcPr>
          <w:p w:rsidR="00D715FA" w:rsidRDefault="00D715FA">
            <w:pPr>
              <w:pStyle w:val="TableParagraph"/>
              <w:spacing w:before="2"/>
              <w:rPr>
                <w:sz w:val="27"/>
              </w:rPr>
            </w:pPr>
          </w:p>
          <w:p w:rsidR="00D715FA" w:rsidRDefault="00120E15">
            <w:pPr>
              <w:pStyle w:val="TableParagraph"/>
              <w:ind w:left="698"/>
              <w:rPr>
                <w:i/>
              </w:rPr>
            </w:pPr>
            <w:r>
              <w:rPr>
                <w:i/>
                <w:w w:val="89"/>
              </w:rPr>
              <w:t>1</w:t>
            </w:r>
          </w:p>
        </w:tc>
      </w:tr>
      <w:tr w:rsidR="00D715FA" w:rsidTr="00C62C10">
        <w:trPr>
          <w:trHeight w:val="1183"/>
        </w:trPr>
        <w:tc>
          <w:tcPr>
            <w:tcW w:w="860" w:type="dxa"/>
          </w:tcPr>
          <w:p w:rsidR="00D715FA" w:rsidRDefault="00D715FA">
            <w:pPr>
              <w:pStyle w:val="TableParagraph"/>
              <w:rPr>
                <w:sz w:val="27"/>
              </w:rPr>
            </w:pPr>
          </w:p>
          <w:p w:rsidR="00D715FA" w:rsidRDefault="00120E15">
            <w:pPr>
              <w:pStyle w:val="TableParagraph"/>
              <w:ind w:right="200"/>
              <w:jc w:val="right"/>
            </w:pPr>
            <w:r>
              <w:t>5</w:t>
            </w:r>
          </w:p>
        </w:tc>
        <w:tc>
          <w:tcPr>
            <w:tcW w:w="6440" w:type="dxa"/>
            <w:vAlign w:val="center"/>
          </w:tcPr>
          <w:p w:rsidR="00D715FA" w:rsidRDefault="00120E15" w:rsidP="00C62C10">
            <w:pPr>
              <w:pStyle w:val="TableParagraph"/>
              <w:spacing w:line="302" w:lineRule="auto"/>
              <w:ind w:left="57" w:firstLine="20"/>
              <w:rPr>
                <w:i/>
              </w:rPr>
            </w:pPr>
            <w:r>
              <w:rPr>
                <w:i/>
              </w:rPr>
              <w:t>Commissione per transazione inerente il servizio di riscossione tramite procedura RIBA</w:t>
            </w:r>
          </w:p>
          <w:p w:rsidR="00D715FA" w:rsidRDefault="00120E15" w:rsidP="00C62C10">
            <w:pPr>
              <w:pStyle w:val="TableParagraph"/>
              <w:spacing w:before="49"/>
              <w:ind w:left="77"/>
              <w:rPr>
                <w:b/>
                <w:i/>
              </w:rPr>
            </w:pPr>
            <w:r>
              <w:rPr>
                <w:b/>
                <w:i/>
              </w:rPr>
              <w:t>(Servizio Opzionale)</w:t>
            </w:r>
          </w:p>
        </w:tc>
        <w:tc>
          <w:tcPr>
            <w:tcW w:w="1520" w:type="dxa"/>
          </w:tcPr>
          <w:p w:rsidR="00D715FA" w:rsidRDefault="00D715FA">
            <w:pPr>
              <w:pStyle w:val="TableParagraph"/>
              <w:rPr>
                <w:sz w:val="27"/>
              </w:rPr>
            </w:pPr>
          </w:p>
          <w:p w:rsidR="00D715FA" w:rsidRDefault="00120E15">
            <w:pPr>
              <w:pStyle w:val="TableParagraph"/>
              <w:ind w:left="698"/>
              <w:rPr>
                <w:i/>
              </w:rPr>
            </w:pPr>
            <w:r>
              <w:rPr>
                <w:i/>
                <w:w w:val="89"/>
              </w:rPr>
              <w:t>1</w:t>
            </w:r>
          </w:p>
        </w:tc>
      </w:tr>
      <w:tr w:rsidR="00D715FA" w:rsidTr="00C62C10">
        <w:trPr>
          <w:trHeight w:val="1188"/>
        </w:trPr>
        <w:tc>
          <w:tcPr>
            <w:tcW w:w="860" w:type="dxa"/>
          </w:tcPr>
          <w:p w:rsidR="00D715FA" w:rsidRDefault="00D715FA">
            <w:pPr>
              <w:pStyle w:val="TableParagraph"/>
              <w:spacing w:before="2"/>
              <w:rPr>
                <w:sz w:val="27"/>
              </w:rPr>
            </w:pPr>
          </w:p>
          <w:p w:rsidR="00D715FA" w:rsidRDefault="00120E15">
            <w:pPr>
              <w:pStyle w:val="TableParagraph"/>
              <w:ind w:right="200"/>
              <w:jc w:val="right"/>
            </w:pPr>
            <w:r>
              <w:t>6</w:t>
            </w:r>
          </w:p>
        </w:tc>
        <w:tc>
          <w:tcPr>
            <w:tcW w:w="6440" w:type="dxa"/>
            <w:vAlign w:val="center"/>
          </w:tcPr>
          <w:p w:rsidR="00D715FA" w:rsidRDefault="00120E15" w:rsidP="00C62C10">
            <w:pPr>
              <w:pStyle w:val="TableParagraph"/>
              <w:spacing w:line="302" w:lineRule="auto"/>
              <w:ind w:left="57" w:firstLine="20"/>
              <w:rPr>
                <w:i/>
              </w:rPr>
            </w:pPr>
            <w:r>
              <w:rPr>
                <w:i/>
              </w:rPr>
              <w:t>Commissione per transazione inerente il servizio di riscossione tramite incasso domiciliato</w:t>
            </w:r>
          </w:p>
          <w:p w:rsidR="00D715FA" w:rsidRDefault="00120E15" w:rsidP="00C62C10">
            <w:pPr>
              <w:pStyle w:val="TableParagraph"/>
              <w:spacing w:before="49"/>
              <w:ind w:left="77"/>
              <w:rPr>
                <w:b/>
                <w:i/>
              </w:rPr>
            </w:pPr>
            <w:r>
              <w:rPr>
                <w:b/>
                <w:i/>
              </w:rPr>
              <w:t>(Servizio Opzionale)</w:t>
            </w:r>
          </w:p>
        </w:tc>
        <w:tc>
          <w:tcPr>
            <w:tcW w:w="1520" w:type="dxa"/>
          </w:tcPr>
          <w:p w:rsidR="00D715FA" w:rsidRDefault="00D715FA">
            <w:pPr>
              <w:pStyle w:val="TableParagraph"/>
              <w:spacing w:before="2"/>
              <w:rPr>
                <w:sz w:val="27"/>
              </w:rPr>
            </w:pPr>
          </w:p>
          <w:p w:rsidR="00D715FA" w:rsidRDefault="00120E15">
            <w:pPr>
              <w:pStyle w:val="TableParagraph"/>
              <w:ind w:left="698"/>
              <w:rPr>
                <w:i/>
              </w:rPr>
            </w:pPr>
            <w:r>
              <w:rPr>
                <w:i/>
                <w:w w:val="89"/>
              </w:rPr>
              <w:t>1</w:t>
            </w:r>
          </w:p>
        </w:tc>
      </w:tr>
      <w:tr w:rsidR="00D715FA" w:rsidTr="00C62C10">
        <w:trPr>
          <w:trHeight w:val="1186"/>
        </w:trPr>
        <w:tc>
          <w:tcPr>
            <w:tcW w:w="860" w:type="dxa"/>
          </w:tcPr>
          <w:p w:rsidR="00D715FA" w:rsidRDefault="00D715FA">
            <w:pPr>
              <w:pStyle w:val="TableParagraph"/>
              <w:spacing w:before="9"/>
              <w:rPr>
                <w:sz w:val="26"/>
              </w:rPr>
            </w:pPr>
          </w:p>
          <w:p w:rsidR="00D715FA" w:rsidRDefault="00120E15">
            <w:pPr>
              <w:pStyle w:val="TableParagraph"/>
              <w:ind w:right="200"/>
              <w:jc w:val="right"/>
            </w:pPr>
            <w:r>
              <w:t>7</w:t>
            </w:r>
          </w:p>
        </w:tc>
        <w:tc>
          <w:tcPr>
            <w:tcW w:w="6440" w:type="dxa"/>
            <w:vAlign w:val="center"/>
          </w:tcPr>
          <w:p w:rsidR="00D715FA" w:rsidRDefault="00120E15" w:rsidP="00C62C10">
            <w:pPr>
              <w:pStyle w:val="TableParagraph"/>
              <w:spacing w:line="300" w:lineRule="auto"/>
              <w:ind w:left="57" w:firstLine="20"/>
              <w:rPr>
                <w:i/>
              </w:rPr>
            </w:pPr>
            <w:r>
              <w:rPr>
                <w:i/>
              </w:rPr>
              <w:t>Commissione per transazione inerente il servizio di riscossione tramite bollettino</w:t>
            </w:r>
          </w:p>
          <w:p w:rsidR="00D715FA" w:rsidRDefault="00120E15" w:rsidP="00C62C10">
            <w:pPr>
              <w:pStyle w:val="TableParagraph"/>
              <w:spacing w:before="52"/>
              <w:ind w:left="77"/>
              <w:rPr>
                <w:b/>
                <w:i/>
              </w:rPr>
            </w:pPr>
            <w:r>
              <w:rPr>
                <w:b/>
                <w:i/>
              </w:rPr>
              <w:t>(Servizio Opzionale)</w:t>
            </w:r>
          </w:p>
        </w:tc>
        <w:tc>
          <w:tcPr>
            <w:tcW w:w="1520" w:type="dxa"/>
          </w:tcPr>
          <w:p w:rsidR="00D715FA" w:rsidRDefault="00D715FA">
            <w:pPr>
              <w:pStyle w:val="TableParagraph"/>
              <w:spacing w:before="9"/>
              <w:rPr>
                <w:sz w:val="26"/>
              </w:rPr>
            </w:pPr>
          </w:p>
          <w:p w:rsidR="00D715FA" w:rsidRDefault="00120E15">
            <w:pPr>
              <w:pStyle w:val="TableParagraph"/>
              <w:ind w:left="698"/>
              <w:rPr>
                <w:i/>
              </w:rPr>
            </w:pPr>
            <w:r>
              <w:rPr>
                <w:i/>
                <w:w w:val="89"/>
              </w:rPr>
              <w:t>1</w:t>
            </w:r>
          </w:p>
        </w:tc>
      </w:tr>
    </w:tbl>
    <w:p w:rsidR="00D715FA" w:rsidRDefault="002010F1">
      <w:pPr>
        <w:pStyle w:val="Corpotesto"/>
        <w:ind w:left="988"/>
        <w:jc w:val="center"/>
      </w:pPr>
      <w:r>
        <w:pict>
          <v:shape id="_x0000_s1040" style="position:absolute;left:0;text-align:left;margin-left:518pt;margin-top:-189.45pt;width:1.1pt;height:7.1pt;z-index:15731712;mso-position-horizontal-relative:page;mso-position-vertical-relative:text" coordorigin="10360,-3789" coordsize="22,142" path="m10382,-3789r-22,l10360,-3669r22,22xe" fillcolor="black" stroked="f">
            <v:path arrowok="t"/>
            <w10:wrap anchorx="page"/>
          </v:shape>
        </w:pict>
      </w:r>
      <w:r>
        <w:pict>
          <v:shape id="_x0000_s1039" style="position:absolute;left:0;text-align:left;margin-left:518pt;margin-top:-128.75pt;width:1.1pt;height:7.1pt;z-index:15732224;mso-position-horizontal-relative:page;mso-position-vertical-relative:text" coordorigin="10360,-2575" coordsize="22,142" path="m10382,-2575r-22,l10360,-2455r22,22xe" fillcolor="black" stroked="f">
            <v:path arrowok="t"/>
            <w10:wrap anchorx="page"/>
          </v:shape>
        </w:pict>
      </w:r>
      <w:r>
        <w:pict>
          <v:shape id="_x0000_s1038" style="position:absolute;left:0;text-align:left;margin-left:518pt;margin-top:-67.85pt;width:1.1pt;height:7.1pt;z-index:15732736;mso-position-horizontal-relative:page;mso-position-vertical-relative:text" coordorigin="10360,-1357" coordsize="22,142" path="m10382,-1357r-22,l10360,-1237r22,22xe" fillcolor="black" stroked="f">
            <v:path arrowok="t"/>
            <w10:wrap anchorx="page"/>
          </v:shape>
        </w:pict>
      </w:r>
      <w:r>
        <w:pict>
          <v:shape id="_x0000_s1037" style="position:absolute;left:0;text-align:left;margin-left:518pt;margin-top:-7.15pt;width:1.1pt;height:7.2pt;z-index:15733248;mso-position-horizontal-relative:page;mso-position-vertical-relative:text" coordorigin="10360,-143" coordsize="22,144" path="m10382,-143r-22,l10360,-21r22,22xe" fillcolor="black" stroked="f">
            <v:path arrowok="t"/>
            <w10:wrap anchorx="page"/>
          </v:shape>
        </w:pict>
      </w:r>
      <w:r w:rsidR="00120E15">
        <w:t>6</w:t>
      </w:r>
    </w:p>
    <w:p w:rsidR="00D715FA" w:rsidRDefault="00D715FA">
      <w:pPr>
        <w:jc w:val="center"/>
        <w:sectPr w:rsidR="00D715FA">
          <w:pgSz w:w="11910" w:h="16840"/>
          <w:pgMar w:top="1440" w:right="1000" w:bottom="280" w:left="0" w:header="720" w:footer="720" w:gutter="0"/>
          <w:cols w:space="720"/>
        </w:sectPr>
      </w:pPr>
    </w:p>
    <w:tbl>
      <w:tblPr>
        <w:tblStyle w:val="TableNormal"/>
        <w:tblW w:w="0" w:type="auto"/>
        <w:tblInd w:w="15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860"/>
        <w:gridCol w:w="6420"/>
        <w:gridCol w:w="1540"/>
      </w:tblGrid>
      <w:tr w:rsidR="00D715FA" w:rsidTr="0002635F">
        <w:trPr>
          <w:trHeight w:val="675"/>
        </w:trPr>
        <w:tc>
          <w:tcPr>
            <w:tcW w:w="7280" w:type="dxa"/>
            <w:gridSpan w:val="2"/>
            <w:tcBorders>
              <w:bottom w:val="nil"/>
            </w:tcBorders>
            <w:vAlign w:val="center"/>
          </w:tcPr>
          <w:p w:rsidR="00D715FA" w:rsidRDefault="00120E15" w:rsidP="0002635F">
            <w:pPr>
              <w:pStyle w:val="TableParagraph"/>
              <w:spacing w:line="246" w:lineRule="exact"/>
              <w:ind w:left="3316" w:right="3246"/>
              <w:jc w:val="center"/>
              <w:rPr>
                <w:b/>
              </w:rPr>
            </w:pPr>
            <w:r>
              <w:rPr>
                <w:b/>
              </w:rPr>
              <w:lastRenderedPageBreak/>
              <w:t>Servizi</w:t>
            </w:r>
          </w:p>
        </w:tc>
        <w:tc>
          <w:tcPr>
            <w:tcW w:w="1540" w:type="dxa"/>
            <w:tcBorders>
              <w:bottom w:val="nil"/>
            </w:tcBorders>
          </w:tcPr>
          <w:p w:rsidR="00D715FA" w:rsidRDefault="00120E15">
            <w:pPr>
              <w:pStyle w:val="TableParagraph"/>
              <w:spacing w:line="246" w:lineRule="exact"/>
              <w:ind w:left="301"/>
              <w:rPr>
                <w:b/>
              </w:rPr>
            </w:pPr>
            <w:r>
              <w:rPr>
                <w:b/>
              </w:rPr>
              <w:t>Punteggio</w:t>
            </w:r>
          </w:p>
          <w:p w:rsidR="00D715FA" w:rsidRDefault="00120E15">
            <w:pPr>
              <w:pStyle w:val="TableParagraph"/>
              <w:spacing w:before="109"/>
              <w:ind w:left="352"/>
              <w:rPr>
                <w:b/>
              </w:rPr>
            </w:pPr>
            <w:r>
              <w:rPr>
                <w:b/>
              </w:rPr>
              <w:t>proposto</w:t>
            </w:r>
          </w:p>
        </w:tc>
      </w:tr>
      <w:tr w:rsidR="00D715FA">
        <w:trPr>
          <w:trHeight w:val="134"/>
        </w:trPr>
        <w:tc>
          <w:tcPr>
            <w:tcW w:w="860" w:type="dxa"/>
            <w:tcBorders>
              <w:top w:val="nil"/>
              <w:left w:val="nil"/>
              <w:right w:val="single" w:sz="12" w:space="0" w:color="FFFFFF"/>
            </w:tcBorders>
          </w:tcPr>
          <w:p w:rsidR="00D715FA" w:rsidRDefault="00D715FA">
            <w:pPr>
              <w:pStyle w:val="TableParagraph"/>
              <w:rPr>
                <w:sz w:val="8"/>
              </w:rPr>
            </w:pPr>
          </w:p>
        </w:tc>
        <w:tc>
          <w:tcPr>
            <w:tcW w:w="6420" w:type="dxa"/>
            <w:tcBorders>
              <w:top w:val="nil"/>
              <w:left w:val="single" w:sz="12" w:space="0" w:color="FFFFFF"/>
            </w:tcBorders>
          </w:tcPr>
          <w:p w:rsidR="00D715FA" w:rsidRDefault="00D715FA">
            <w:pPr>
              <w:pStyle w:val="TableParagraph"/>
              <w:rPr>
                <w:sz w:val="8"/>
              </w:rPr>
            </w:pPr>
          </w:p>
        </w:tc>
        <w:tc>
          <w:tcPr>
            <w:tcW w:w="1540" w:type="dxa"/>
            <w:tcBorders>
              <w:top w:val="nil"/>
              <w:right w:val="nil"/>
            </w:tcBorders>
          </w:tcPr>
          <w:p w:rsidR="00D715FA" w:rsidRDefault="00D715FA">
            <w:pPr>
              <w:pStyle w:val="TableParagraph"/>
              <w:rPr>
                <w:sz w:val="8"/>
              </w:rPr>
            </w:pPr>
          </w:p>
        </w:tc>
      </w:tr>
      <w:tr w:rsidR="00D715FA" w:rsidTr="00C62C10">
        <w:trPr>
          <w:trHeight w:val="995"/>
        </w:trPr>
        <w:tc>
          <w:tcPr>
            <w:tcW w:w="860" w:type="dxa"/>
            <w:tcBorders>
              <w:bottom w:val="nil"/>
            </w:tcBorders>
          </w:tcPr>
          <w:p w:rsidR="00D715FA" w:rsidRDefault="00D715FA">
            <w:pPr>
              <w:pStyle w:val="TableParagraph"/>
              <w:rPr>
                <w:sz w:val="27"/>
              </w:rPr>
            </w:pPr>
          </w:p>
          <w:p w:rsidR="00D715FA" w:rsidRDefault="00120E15">
            <w:pPr>
              <w:pStyle w:val="TableParagraph"/>
              <w:ind w:left="26"/>
              <w:jc w:val="center"/>
            </w:pPr>
            <w:r>
              <w:t>8</w:t>
            </w:r>
          </w:p>
        </w:tc>
        <w:tc>
          <w:tcPr>
            <w:tcW w:w="6420" w:type="dxa"/>
            <w:vMerge w:val="restart"/>
            <w:vAlign w:val="center"/>
          </w:tcPr>
          <w:p w:rsidR="00D715FA" w:rsidRDefault="00120E15" w:rsidP="00C62C10">
            <w:pPr>
              <w:pStyle w:val="TableParagraph"/>
              <w:spacing w:line="302" w:lineRule="auto"/>
              <w:ind w:left="57" w:firstLine="20"/>
              <w:rPr>
                <w:i/>
              </w:rPr>
            </w:pPr>
            <w:r>
              <w:rPr>
                <w:i/>
              </w:rPr>
              <w:t xml:space="preserve">Commissione per transazione inerente il servizio di riscossione tramite </w:t>
            </w:r>
            <w:proofErr w:type="spellStart"/>
            <w:r>
              <w:rPr>
                <w:i/>
              </w:rPr>
              <w:t>Acquiring</w:t>
            </w:r>
            <w:proofErr w:type="spellEnd"/>
            <w:r>
              <w:rPr>
                <w:i/>
              </w:rPr>
              <w:t xml:space="preserve"> (POS fisico o virtuale)</w:t>
            </w:r>
          </w:p>
          <w:p w:rsidR="00D715FA" w:rsidRDefault="0066376C" w:rsidP="00C62C10">
            <w:pPr>
              <w:pStyle w:val="TableParagraph"/>
              <w:spacing w:before="21"/>
              <w:ind w:left="117"/>
              <w:rPr>
                <w:b/>
                <w:i/>
              </w:rPr>
            </w:pPr>
            <w:r>
              <w:rPr>
                <w:b/>
                <w:i/>
              </w:rPr>
              <w:t>(</w:t>
            </w:r>
            <w:r w:rsidR="00120E15">
              <w:rPr>
                <w:b/>
                <w:i/>
              </w:rPr>
              <w:t>Servizio Opzionale)</w:t>
            </w:r>
          </w:p>
        </w:tc>
        <w:tc>
          <w:tcPr>
            <w:tcW w:w="1540" w:type="dxa"/>
            <w:tcBorders>
              <w:bottom w:val="nil"/>
            </w:tcBorders>
          </w:tcPr>
          <w:p w:rsidR="00D715FA" w:rsidRDefault="00D715FA">
            <w:pPr>
              <w:pStyle w:val="TableParagraph"/>
              <w:rPr>
                <w:sz w:val="27"/>
              </w:rPr>
            </w:pPr>
          </w:p>
          <w:p w:rsidR="00D715FA" w:rsidRDefault="00120E15">
            <w:pPr>
              <w:pStyle w:val="TableParagraph"/>
              <w:ind w:left="6"/>
              <w:jc w:val="center"/>
              <w:rPr>
                <w:i/>
              </w:rPr>
            </w:pPr>
            <w:r>
              <w:rPr>
                <w:i/>
                <w:w w:val="89"/>
              </w:rPr>
              <w:t>1</w:t>
            </w:r>
          </w:p>
        </w:tc>
      </w:tr>
      <w:tr w:rsidR="00D715FA" w:rsidTr="00C62C10">
        <w:trPr>
          <w:trHeight w:val="106"/>
        </w:trPr>
        <w:tc>
          <w:tcPr>
            <w:tcW w:w="860" w:type="dxa"/>
            <w:tcBorders>
              <w:top w:val="nil"/>
              <w:left w:val="nil"/>
            </w:tcBorders>
          </w:tcPr>
          <w:p w:rsidR="00D715FA" w:rsidRDefault="00D715FA">
            <w:pPr>
              <w:pStyle w:val="TableParagraph"/>
              <w:rPr>
                <w:sz w:val="4"/>
              </w:rPr>
            </w:pPr>
          </w:p>
        </w:tc>
        <w:tc>
          <w:tcPr>
            <w:tcW w:w="6420" w:type="dxa"/>
            <w:vMerge/>
            <w:tcBorders>
              <w:top w:val="nil"/>
            </w:tcBorders>
            <w:vAlign w:val="center"/>
          </w:tcPr>
          <w:p w:rsidR="00D715FA" w:rsidRDefault="00D715FA" w:rsidP="00C62C10">
            <w:pPr>
              <w:rPr>
                <w:sz w:val="2"/>
                <w:szCs w:val="2"/>
              </w:rPr>
            </w:pPr>
          </w:p>
        </w:tc>
        <w:tc>
          <w:tcPr>
            <w:tcW w:w="1540" w:type="dxa"/>
            <w:tcBorders>
              <w:top w:val="nil"/>
              <w:right w:val="nil"/>
            </w:tcBorders>
          </w:tcPr>
          <w:p w:rsidR="00D715FA" w:rsidRDefault="00D715FA">
            <w:pPr>
              <w:pStyle w:val="TableParagraph"/>
              <w:rPr>
                <w:sz w:val="4"/>
              </w:rPr>
            </w:pPr>
          </w:p>
        </w:tc>
      </w:tr>
      <w:tr w:rsidR="00D715FA" w:rsidTr="00B6134C">
        <w:trPr>
          <w:trHeight w:val="1514"/>
        </w:trPr>
        <w:tc>
          <w:tcPr>
            <w:tcW w:w="860" w:type="dxa"/>
          </w:tcPr>
          <w:p w:rsidR="00D715FA" w:rsidRDefault="00D715FA">
            <w:pPr>
              <w:pStyle w:val="TableParagraph"/>
              <w:rPr>
                <w:sz w:val="27"/>
              </w:rPr>
            </w:pPr>
          </w:p>
          <w:p w:rsidR="00D715FA" w:rsidRDefault="00120E15">
            <w:pPr>
              <w:pStyle w:val="TableParagraph"/>
              <w:ind w:left="26"/>
              <w:jc w:val="center"/>
            </w:pPr>
            <w:r>
              <w:t>9</w:t>
            </w:r>
          </w:p>
        </w:tc>
        <w:tc>
          <w:tcPr>
            <w:tcW w:w="6420" w:type="dxa"/>
            <w:vAlign w:val="center"/>
          </w:tcPr>
          <w:p w:rsidR="00D715FA" w:rsidRDefault="00120E15" w:rsidP="00C62C10">
            <w:pPr>
              <w:pStyle w:val="TableParagraph"/>
              <w:spacing w:line="300" w:lineRule="auto"/>
              <w:ind w:left="57" w:firstLine="20"/>
              <w:rPr>
                <w:i/>
              </w:rPr>
            </w:pPr>
            <w:r>
              <w:rPr>
                <w:i/>
              </w:rPr>
              <w:t>Commissione a carico dell’Istituto per singola operazione di pagamento ordinato dall’Istituto medesimo mediante bonifico, esclusi</w:t>
            </w:r>
          </w:p>
          <w:p w:rsidR="00D715FA" w:rsidRDefault="00120E15" w:rsidP="00C62C10">
            <w:pPr>
              <w:pStyle w:val="TableParagraph"/>
              <w:spacing w:before="60"/>
              <w:ind w:left="57"/>
              <w:rPr>
                <w:i/>
              </w:rPr>
            </w:pPr>
            <w:r>
              <w:rPr>
                <w:i/>
              </w:rPr>
              <w:t>bonifici stipendi e rimborsi spese a favore dei dipendenti</w:t>
            </w:r>
          </w:p>
          <w:p w:rsidR="00D715FA" w:rsidRDefault="00120E15" w:rsidP="00C62C10">
            <w:pPr>
              <w:pStyle w:val="TableParagraph"/>
              <w:spacing w:before="19"/>
              <w:ind w:left="77"/>
              <w:rPr>
                <w:b/>
                <w:i/>
              </w:rPr>
            </w:pPr>
            <w:r>
              <w:rPr>
                <w:b/>
                <w:i/>
              </w:rPr>
              <w:t>(Servizio Base)</w:t>
            </w:r>
          </w:p>
        </w:tc>
        <w:tc>
          <w:tcPr>
            <w:tcW w:w="1540" w:type="dxa"/>
            <w:vAlign w:val="center"/>
          </w:tcPr>
          <w:p w:rsidR="00D715FA" w:rsidRDefault="00120E15" w:rsidP="00B6134C">
            <w:pPr>
              <w:pStyle w:val="TableParagraph"/>
              <w:ind w:left="626" w:right="623"/>
              <w:jc w:val="center"/>
              <w:rPr>
                <w:i/>
              </w:rPr>
            </w:pPr>
            <w:r>
              <w:rPr>
                <w:i/>
              </w:rPr>
              <w:t>35</w:t>
            </w:r>
          </w:p>
        </w:tc>
      </w:tr>
      <w:tr w:rsidR="00D715FA" w:rsidTr="00C62C10">
        <w:trPr>
          <w:trHeight w:val="855"/>
        </w:trPr>
        <w:tc>
          <w:tcPr>
            <w:tcW w:w="860" w:type="dxa"/>
          </w:tcPr>
          <w:p w:rsidR="00D715FA" w:rsidRDefault="00120E15">
            <w:pPr>
              <w:pStyle w:val="TableParagraph"/>
              <w:spacing w:line="246" w:lineRule="exact"/>
              <w:ind w:left="297" w:right="272"/>
              <w:jc w:val="center"/>
            </w:pPr>
            <w:r>
              <w:t>10</w:t>
            </w:r>
          </w:p>
        </w:tc>
        <w:tc>
          <w:tcPr>
            <w:tcW w:w="6420" w:type="dxa"/>
            <w:vAlign w:val="center"/>
          </w:tcPr>
          <w:p w:rsidR="00D715FA" w:rsidRDefault="00120E15" w:rsidP="00C62C10">
            <w:pPr>
              <w:pStyle w:val="TableParagraph"/>
              <w:spacing w:line="246" w:lineRule="exact"/>
              <w:ind w:left="77"/>
              <w:rPr>
                <w:i/>
              </w:rPr>
            </w:pPr>
            <w:r>
              <w:rPr>
                <w:i/>
              </w:rPr>
              <w:t>Spese annue per attivazione e gestione carte di credito</w:t>
            </w:r>
          </w:p>
          <w:p w:rsidR="00D715FA" w:rsidRDefault="00120E15" w:rsidP="00C62C10">
            <w:pPr>
              <w:pStyle w:val="TableParagraph"/>
              <w:spacing w:before="209"/>
              <w:ind w:left="77"/>
              <w:rPr>
                <w:b/>
                <w:i/>
              </w:rPr>
            </w:pPr>
            <w:r>
              <w:rPr>
                <w:b/>
                <w:i/>
              </w:rPr>
              <w:t>(Servizio Opzionale)</w:t>
            </w:r>
          </w:p>
        </w:tc>
        <w:tc>
          <w:tcPr>
            <w:tcW w:w="1540" w:type="dxa"/>
            <w:vAlign w:val="center"/>
          </w:tcPr>
          <w:p w:rsidR="00D715FA" w:rsidRDefault="00120E15" w:rsidP="0032226B">
            <w:pPr>
              <w:pStyle w:val="TableParagraph"/>
              <w:spacing w:line="246" w:lineRule="exact"/>
              <w:ind w:left="6"/>
              <w:jc w:val="center"/>
              <w:rPr>
                <w:i/>
              </w:rPr>
            </w:pPr>
            <w:r>
              <w:rPr>
                <w:i/>
                <w:w w:val="89"/>
              </w:rPr>
              <w:t>3</w:t>
            </w:r>
          </w:p>
        </w:tc>
      </w:tr>
      <w:tr w:rsidR="00D715FA" w:rsidTr="00C62C10">
        <w:trPr>
          <w:trHeight w:val="858"/>
        </w:trPr>
        <w:tc>
          <w:tcPr>
            <w:tcW w:w="860" w:type="dxa"/>
          </w:tcPr>
          <w:p w:rsidR="00D715FA" w:rsidRDefault="00120E15">
            <w:pPr>
              <w:pStyle w:val="TableParagraph"/>
              <w:spacing w:line="246" w:lineRule="exact"/>
              <w:ind w:left="297" w:right="272"/>
              <w:jc w:val="center"/>
            </w:pPr>
            <w:r>
              <w:t>11</w:t>
            </w:r>
          </w:p>
        </w:tc>
        <w:tc>
          <w:tcPr>
            <w:tcW w:w="6420" w:type="dxa"/>
            <w:vAlign w:val="center"/>
          </w:tcPr>
          <w:p w:rsidR="00D715FA" w:rsidRDefault="00120E15" w:rsidP="00C62C10">
            <w:pPr>
              <w:pStyle w:val="TableParagraph"/>
              <w:spacing w:line="246" w:lineRule="exact"/>
              <w:ind w:left="77"/>
              <w:rPr>
                <w:i/>
              </w:rPr>
            </w:pPr>
            <w:r>
              <w:rPr>
                <w:i/>
              </w:rPr>
              <w:t>Spese annue per attivazione e gestione carte di debito</w:t>
            </w:r>
          </w:p>
          <w:p w:rsidR="00D715FA" w:rsidRDefault="00120E15" w:rsidP="00C62C10">
            <w:pPr>
              <w:pStyle w:val="TableParagraph"/>
              <w:spacing w:before="63"/>
              <w:ind w:left="77"/>
              <w:rPr>
                <w:b/>
                <w:i/>
              </w:rPr>
            </w:pPr>
            <w:r>
              <w:rPr>
                <w:b/>
                <w:i/>
              </w:rPr>
              <w:t>(Servizio Opzionale)</w:t>
            </w:r>
          </w:p>
        </w:tc>
        <w:tc>
          <w:tcPr>
            <w:tcW w:w="1540" w:type="dxa"/>
          </w:tcPr>
          <w:p w:rsidR="00D715FA" w:rsidRDefault="00D715FA">
            <w:pPr>
              <w:pStyle w:val="TableParagraph"/>
              <w:spacing w:before="9"/>
              <w:rPr>
                <w:sz w:val="26"/>
              </w:rPr>
            </w:pPr>
          </w:p>
          <w:p w:rsidR="00D715FA" w:rsidRDefault="00120E15">
            <w:pPr>
              <w:pStyle w:val="TableParagraph"/>
              <w:ind w:left="6"/>
              <w:jc w:val="center"/>
              <w:rPr>
                <w:i/>
              </w:rPr>
            </w:pPr>
            <w:r>
              <w:rPr>
                <w:i/>
                <w:w w:val="89"/>
              </w:rPr>
              <w:t>1</w:t>
            </w:r>
          </w:p>
        </w:tc>
      </w:tr>
      <w:tr w:rsidR="00D715FA" w:rsidTr="00C62C10">
        <w:trPr>
          <w:trHeight w:val="855"/>
        </w:trPr>
        <w:tc>
          <w:tcPr>
            <w:tcW w:w="860" w:type="dxa"/>
          </w:tcPr>
          <w:p w:rsidR="00D715FA" w:rsidRDefault="00120E15">
            <w:pPr>
              <w:pStyle w:val="TableParagraph"/>
              <w:spacing w:line="246" w:lineRule="exact"/>
              <w:ind w:left="297" w:right="272"/>
              <w:jc w:val="center"/>
            </w:pPr>
            <w:r>
              <w:t>12</w:t>
            </w:r>
          </w:p>
        </w:tc>
        <w:tc>
          <w:tcPr>
            <w:tcW w:w="6420" w:type="dxa"/>
            <w:vAlign w:val="center"/>
          </w:tcPr>
          <w:p w:rsidR="00D715FA" w:rsidRDefault="00120E15" w:rsidP="00C62C10">
            <w:pPr>
              <w:pStyle w:val="TableParagraph"/>
              <w:spacing w:line="246" w:lineRule="exact"/>
              <w:ind w:left="77"/>
              <w:rPr>
                <w:i/>
              </w:rPr>
            </w:pPr>
            <w:r>
              <w:rPr>
                <w:i/>
              </w:rPr>
              <w:t>Oneri di ricarica delle carte prepagate emesse dal Gestore</w:t>
            </w:r>
          </w:p>
          <w:p w:rsidR="00D715FA" w:rsidRDefault="00120E15" w:rsidP="00C62C10">
            <w:pPr>
              <w:pStyle w:val="TableParagraph"/>
              <w:spacing w:before="63"/>
              <w:ind w:left="77"/>
              <w:rPr>
                <w:b/>
                <w:i/>
              </w:rPr>
            </w:pPr>
            <w:r>
              <w:rPr>
                <w:b/>
                <w:i/>
              </w:rPr>
              <w:t>(Servizio Opzionale)</w:t>
            </w:r>
          </w:p>
        </w:tc>
        <w:tc>
          <w:tcPr>
            <w:tcW w:w="1540" w:type="dxa"/>
          </w:tcPr>
          <w:p w:rsidR="00D715FA" w:rsidRDefault="00D715FA">
            <w:pPr>
              <w:pStyle w:val="TableParagraph"/>
              <w:spacing w:before="9"/>
              <w:rPr>
                <w:sz w:val="26"/>
              </w:rPr>
            </w:pPr>
          </w:p>
          <w:p w:rsidR="00D715FA" w:rsidRDefault="00120E15">
            <w:pPr>
              <w:pStyle w:val="TableParagraph"/>
              <w:ind w:left="6"/>
              <w:jc w:val="center"/>
              <w:rPr>
                <w:i/>
              </w:rPr>
            </w:pPr>
            <w:r>
              <w:rPr>
                <w:i/>
                <w:w w:val="89"/>
              </w:rPr>
              <w:t>3</w:t>
            </w:r>
          </w:p>
        </w:tc>
      </w:tr>
      <w:tr w:rsidR="00D715FA" w:rsidTr="00C62C10">
        <w:trPr>
          <w:trHeight w:val="858"/>
        </w:trPr>
        <w:tc>
          <w:tcPr>
            <w:tcW w:w="860" w:type="dxa"/>
          </w:tcPr>
          <w:p w:rsidR="00D715FA" w:rsidRDefault="00120E15">
            <w:pPr>
              <w:pStyle w:val="TableParagraph"/>
              <w:spacing w:line="246" w:lineRule="exact"/>
              <w:ind w:left="297" w:right="272"/>
              <w:jc w:val="center"/>
            </w:pPr>
            <w:r>
              <w:t>13</w:t>
            </w:r>
          </w:p>
        </w:tc>
        <w:tc>
          <w:tcPr>
            <w:tcW w:w="6420" w:type="dxa"/>
            <w:vAlign w:val="center"/>
          </w:tcPr>
          <w:p w:rsidR="00D715FA" w:rsidRDefault="00120E15" w:rsidP="00C62C10">
            <w:pPr>
              <w:pStyle w:val="TableParagraph"/>
              <w:spacing w:line="246" w:lineRule="exact"/>
              <w:ind w:left="77"/>
              <w:rPr>
                <w:i/>
              </w:rPr>
            </w:pPr>
            <w:r>
              <w:rPr>
                <w:i/>
              </w:rPr>
              <w:t>Oneri di ricarica delle carte prepagate tramite circuito interbancario</w:t>
            </w:r>
          </w:p>
          <w:p w:rsidR="00D715FA" w:rsidRDefault="00120E15" w:rsidP="00C62C10">
            <w:pPr>
              <w:pStyle w:val="TableParagraph"/>
              <w:spacing w:before="207"/>
              <w:ind w:left="77"/>
              <w:rPr>
                <w:b/>
                <w:i/>
              </w:rPr>
            </w:pPr>
            <w:r>
              <w:rPr>
                <w:b/>
                <w:i/>
              </w:rPr>
              <w:t>(Servizio Opzionale)</w:t>
            </w:r>
          </w:p>
        </w:tc>
        <w:tc>
          <w:tcPr>
            <w:tcW w:w="1540" w:type="dxa"/>
            <w:vAlign w:val="center"/>
          </w:tcPr>
          <w:p w:rsidR="00D715FA" w:rsidRDefault="00120E15" w:rsidP="0032226B">
            <w:pPr>
              <w:pStyle w:val="TableParagraph"/>
              <w:spacing w:line="246" w:lineRule="exact"/>
              <w:ind w:left="6"/>
              <w:jc w:val="center"/>
              <w:rPr>
                <w:i/>
              </w:rPr>
            </w:pPr>
            <w:r>
              <w:rPr>
                <w:i/>
                <w:w w:val="89"/>
              </w:rPr>
              <w:t>3</w:t>
            </w:r>
          </w:p>
        </w:tc>
      </w:tr>
      <w:tr w:rsidR="00D715FA" w:rsidTr="00C62C10">
        <w:trPr>
          <w:trHeight w:val="881"/>
        </w:trPr>
        <w:tc>
          <w:tcPr>
            <w:tcW w:w="860" w:type="dxa"/>
          </w:tcPr>
          <w:p w:rsidR="00D715FA" w:rsidRDefault="00120E15">
            <w:pPr>
              <w:pStyle w:val="TableParagraph"/>
              <w:spacing w:line="246" w:lineRule="exact"/>
              <w:ind w:left="297" w:right="272"/>
              <w:jc w:val="center"/>
            </w:pPr>
            <w:r>
              <w:t>14</w:t>
            </w:r>
          </w:p>
        </w:tc>
        <w:tc>
          <w:tcPr>
            <w:tcW w:w="6420" w:type="dxa"/>
            <w:vAlign w:val="center"/>
          </w:tcPr>
          <w:p w:rsidR="00D715FA" w:rsidRDefault="00120E15" w:rsidP="00C62C10">
            <w:pPr>
              <w:pStyle w:val="TableParagraph"/>
              <w:spacing w:line="246" w:lineRule="exact"/>
              <w:ind w:left="57"/>
              <w:rPr>
                <w:i/>
              </w:rPr>
            </w:pPr>
            <w:r>
              <w:rPr>
                <w:i/>
              </w:rPr>
              <w:t>Tasso annuo d’interesse passivo su anticipazioni di cassa</w:t>
            </w:r>
          </w:p>
          <w:p w:rsidR="00D715FA" w:rsidRDefault="00120E15" w:rsidP="00C62C10">
            <w:pPr>
              <w:pStyle w:val="TableParagraph"/>
              <w:spacing w:before="157"/>
              <w:ind w:left="77"/>
              <w:rPr>
                <w:b/>
                <w:i/>
              </w:rPr>
            </w:pPr>
            <w:r>
              <w:rPr>
                <w:b/>
                <w:i/>
              </w:rPr>
              <w:t>(Servizio Opzionale)</w:t>
            </w:r>
          </w:p>
        </w:tc>
        <w:tc>
          <w:tcPr>
            <w:tcW w:w="1540" w:type="dxa"/>
            <w:vAlign w:val="center"/>
          </w:tcPr>
          <w:p w:rsidR="00D715FA" w:rsidRDefault="00120E15" w:rsidP="0032226B">
            <w:pPr>
              <w:pStyle w:val="TableParagraph"/>
              <w:spacing w:line="246" w:lineRule="exact"/>
              <w:ind w:left="6"/>
              <w:jc w:val="center"/>
              <w:rPr>
                <w:i/>
              </w:rPr>
            </w:pPr>
            <w:r>
              <w:rPr>
                <w:i/>
                <w:w w:val="89"/>
              </w:rPr>
              <w:t>3</w:t>
            </w:r>
          </w:p>
        </w:tc>
      </w:tr>
      <w:tr w:rsidR="00D715FA" w:rsidTr="00C62C10">
        <w:trPr>
          <w:trHeight w:val="854"/>
        </w:trPr>
        <w:tc>
          <w:tcPr>
            <w:tcW w:w="860" w:type="dxa"/>
          </w:tcPr>
          <w:p w:rsidR="00D715FA" w:rsidRDefault="00120E15">
            <w:pPr>
              <w:pStyle w:val="TableParagraph"/>
              <w:spacing w:line="246" w:lineRule="exact"/>
              <w:ind w:left="297" w:right="272"/>
              <w:jc w:val="center"/>
            </w:pPr>
            <w:r>
              <w:t>15</w:t>
            </w:r>
          </w:p>
        </w:tc>
        <w:tc>
          <w:tcPr>
            <w:tcW w:w="6420" w:type="dxa"/>
            <w:vAlign w:val="center"/>
          </w:tcPr>
          <w:p w:rsidR="00D715FA" w:rsidRDefault="00120E15" w:rsidP="00C62C10">
            <w:pPr>
              <w:pStyle w:val="TableParagraph"/>
              <w:spacing w:line="246" w:lineRule="exact"/>
              <w:ind w:left="77"/>
              <w:rPr>
                <w:i/>
              </w:rPr>
            </w:pPr>
            <w:r>
              <w:rPr>
                <w:i/>
              </w:rPr>
              <w:t>Tasso annuo d’interesse passivo su aperture di credito</w:t>
            </w:r>
          </w:p>
          <w:p w:rsidR="00D715FA" w:rsidRDefault="00120E15" w:rsidP="00C62C10">
            <w:pPr>
              <w:pStyle w:val="TableParagraph"/>
              <w:spacing w:before="207"/>
              <w:ind w:left="77"/>
              <w:rPr>
                <w:b/>
                <w:i/>
              </w:rPr>
            </w:pPr>
            <w:r>
              <w:rPr>
                <w:b/>
                <w:i/>
              </w:rPr>
              <w:t>(Servizio Opzionale)</w:t>
            </w:r>
          </w:p>
        </w:tc>
        <w:tc>
          <w:tcPr>
            <w:tcW w:w="1540" w:type="dxa"/>
            <w:vAlign w:val="center"/>
          </w:tcPr>
          <w:p w:rsidR="00D715FA" w:rsidRDefault="00120E15" w:rsidP="0032226B">
            <w:pPr>
              <w:pStyle w:val="TableParagraph"/>
              <w:spacing w:line="246" w:lineRule="exact"/>
              <w:ind w:left="6"/>
              <w:jc w:val="center"/>
              <w:rPr>
                <w:i/>
              </w:rPr>
            </w:pPr>
            <w:r>
              <w:rPr>
                <w:i/>
                <w:w w:val="89"/>
              </w:rPr>
              <w:t>2</w:t>
            </w:r>
          </w:p>
        </w:tc>
      </w:tr>
      <w:tr w:rsidR="00D715FA" w:rsidTr="00C62C10">
        <w:trPr>
          <w:trHeight w:val="1190"/>
        </w:trPr>
        <w:tc>
          <w:tcPr>
            <w:tcW w:w="860" w:type="dxa"/>
          </w:tcPr>
          <w:p w:rsidR="00D715FA" w:rsidRDefault="00D715FA">
            <w:pPr>
              <w:pStyle w:val="TableParagraph"/>
              <w:spacing w:before="2"/>
              <w:rPr>
                <w:sz w:val="27"/>
              </w:rPr>
            </w:pPr>
          </w:p>
          <w:p w:rsidR="00D715FA" w:rsidRDefault="00120E15">
            <w:pPr>
              <w:pStyle w:val="TableParagraph"/>
              <w:ind w:left="297" w:right="272"/>
              <w:jc w:val="center"/>
            </w:pPr>
            <w:r>
              <w:t>16</w:t>
            </w:r>
          </w:p>
        </w:tc>
        <w:tc>
          <w:tcPr>
            <w:tcW w:w="6420" w:type="dxa"/>
            <w:vAlign w:val="center"/>
          </w:tcPr>
          <w:p w:rsidR="00D715FA" w:rsidRDefault="00120E15" w:rsidP="00C62C10">
            <w:pPr>
              <w:pStyle w:val="TableParagraph"/>
              <w:spacing w:line="302" w:lineRule="auto"/>
              <w:ind w:left="57" w:firstLine="20"/>
              <w:rPr>
                <w:i/>
              </w:rPr>
            </w:pPr>
            <w:r>
              <w:rPr>
                <w:i/>
              </w:rPr>
              <w:t>Remunerazione forfettaria annua per custodia e amministrazione di titoli e valori</w:t>
            </w:r>
          </w:p>
          <w:p w:rsidR="00D715FA" w:rsidRDefault="00120E15" w:rsidP="00C62C10">
            <w:pPr>
              <w:pStyle w:val="TableParagraph"/>
              <w:spacing w:before="49"/>
              <w:ind w:left="77"/>
              <w:rPr>
                <w:b/>
                <w:i/>
              </w:rPr>
            </w:pPr>
            <w:r>
              <w:rPr>
                <w:b/>
                <w:i/>
              </w:rPr>
              <w:t>(Servizio Opzionale)</w:t>
            </w:r>
          </w:p>
        </w:tc>
        <w:tc>
          <w:tcPr>
            <w:tcW w:w="1540" w:type="dxa"/>
            <w:vAlign w:val="center"/>
          </w:tcPr>
          <w:p w:rsidR="00D715FA" w:rsidRDefault="00120E15" w:rsidP="0032226B">
            <w:pPr>
              <w:pStyle w:val="TableParagraph"/>
              <w:spacing w:line="248" w:lineRule="exact"/>
              <w:ind w:left="6"/>
              <w:jc w:val="center"/>
              <w:rPr>
                <w:i/>
              </w:rPr>
            </w:pPr>
            <w:r>
              <w:rPr>
                <w:i/>
                <w:w w:val="89"/>
              </w:rPr>
              <w:t>1</w:t>
            </w:r>
          </w:p>
        </w:tc>
      </w:tr>
    </w:tbl>
    <w:p w:rsidR="00D715FA" w:rsidRDefault="002010F1">
      <w:pPr>
        <w:pStyle w:val="Corpotesto"/>
        <w:rPr>
          <w:sz w:val="20"/>
        </w:rPr>
      </w:pPr>
      <w:r>
        <w:pict>
          <v:shape id="_x0000_s1036" style="position:absolute;margin-left:120pt;margin-top:75.55pt;width:1.1pt;height:2.2pt;z-index:-16104448;mso-position-horizontal-relative:page;mso-position-vertical-relative:page" coordorigin="2400,1511" coordsize="22,44" path="m2410,1511r-10,12l2400,1555r22,l2422,1523r-12,-12xe" stroked="f">
            <v:path arrowok="t"/>
            <w10:wrap anchorx="page" anchory="page"/>
          </v:shape>
        </w:pict>
      </w:r>
      <w:r>
        <w:pict>
          <v:shape id="_x0000_s1035" style="position:absolute;margin-left:518pt;margin-top:110.15pt;width:1.1pt;height:8pt;z-index:15734272;mso-position-horizontal-relative:page;mso-position-vertical-relative:page" coordorigin="10360,2203" coordsize="22,160" path="m10382,2203r-22,l10360,2341r22,22xe" fillcolor="black" stroked="f">
            <v:path arrowok="t"/>
            <w10:wrap anchorx="page" anchory="page"/>
          </v:shape>
        </w:pict>
      </w:r>
      <w:r>
        <w:pict>
          <v:shape id="_x0000_s1034" style="position:absolute;margin-left:518pt;margin-top:168.85pt;width:1.1pt;height:7.4pt;z-index:15734784;mso-position-horizontal-relative:page;mso-position-vertical-relative:page" coordorigin="10360,3377" coordsize="22,148" path="m10382,3377r-22,l10360,3503r22,22xe" fillcolor="black" stroked="f">
            <v:path arrowok="t"/>
            <w10:wrap anchorx="page" anchory="page"/>
          </v:shape>
        </w:pict>
      </w:r>
      <w:r>
        <w:pict>
          <v:shape id="_x0000_s1033" style="position:absolute;margin-left:518pt;margin-top:246.35pt;width:1.1pt;height:7.1pt;z-index:15735296;mso-position-horizontal-relative:page;mso-position-vertical-relative:page" coordorigin="10360,4927" coordsize="22,142" path="m10382,4927r-22,l10360,5047r22,22xe" fillcolor="black" stroked="f">
            <v:path arrowok="t"/>
            <w10:wrap anchorx="page" anchory="page"/>
          </v:shape>
        </w:pict>
      </w:r>
      <w:r>
        <w:pict>
          <v:shape id="_x0000_s1032" style="position:absolute;margin-left:518pt;margin-top:290.65pt;width:1.1pt;height:7.1pt;z-index:15735808;mso-position-horizontal-relative:page;mso-position-vertical-relative:page" coordorigin="10360,5813" coordsize="22,142" path="m10382,5813r-22,l10360,5933r22,22xe" fillcolor="black" stroked="f">
            <v:path arrowok="t"/>
            <w10:wrap anchorx="page" anchory="page"/>
          </v:shape>
        </w:pict>
      </w:r>
      <w:r>
        <w:pict>
          <v:shape id="_x0000_s1031" style="position:absolute;margin-left:518pt;margin-top:335.05pt;width:1.1pt;height:7.1pt;z-index:15736320;mso-position-horizontal-relative:page;mso-position-vertical-relative:page" coordorigin="10360,6701" coordsize="22,142" path="m10382,6701r-22,l10360,6821r22,22xe" fillcolor="black" stroked="f">
            <v:path arrowok="t"/>
            <w10:wrap anchorx="page" anchory="page"/>
          </v:shape>
        </w:pict>
      </w:r>
      <w:r>
        <w:pict>
          <v:shape id="_x0000_s1030" style="position:absolute;margin-left:518pt;margin-top:379.35pt;width:1.1pt;height:7.1pt;z-index:15736832;mso-position-horizontal-relative:page;mso-position-vertical-relative:page" coordorigin="10360,7587" coordsize="22,142" path="m10382,7587r-22,l10360,7707r22,22xe" fillcolor="black" stroked="f">
            <v:path arrowok="t"/>
            <w10:wrap anchorx="page" anchory="page"/>
          </v:shape>
        </w:pict>
      </w:r>
      <w:r>
        <w:pict>
          <v:shape id="_x0000_s1029" style="position:absolute;margin-left:518pt;margin-top:469.25pt;width:1.1pt;height:7.2pt;z-index:15737344;mso-position-horizontal-relative:page;mso-position-vertical-relative:page" coordorigin="10360,9385" coordsize="22,144" path="m10382,9385r-22,l10360,9507r22,22xe" fillcolor="black" stroked="f">
            <v:path arrowok="t"/>
            <w10:wrap anchorx="page" anchory="page"/>
          </v:shape>
        </w:pict>
      </w:r>
      <w:r>
        <w:pict>
          <v:shape id="_x0000_s1028" style="position:absolute;margin-left:518pt;margin-top:574.45pt;width:1.1pt;height:7.2pt;z-index:15737856;mso-position-horizontal-relative:page;mso-position-vertical-relative:page" coordorigin="10360,11489" coordsize="22,144" path="m10382,11489r-22,l10360,11611r22,22xe" fillcolor="black" stroked="f">
            <v:path arrowok="t"/>
            <w10:wrap anchorx="page" anchory="page"/>
          </v:shape>
        </w:pict>
      </w:r>
    </w:p>
    <w:p w:rsidR="00D715FA" w:rsidRDefault="00D715FA">
      <w:pPr>
        <w:pStyle w:val="Corpotesto"/>
        <w:rPr>
          <w:sz w:val="20"/>
        </w:rPr>
      </w:pPr>
    </w:p>
    <w:p w:rsidR="00D715FA" w:rsidRDefault="00D715FA">
      <w:pPr>
        <w:pStyle w:val="Corpotesto"/>
        <w:rPr>
          <w:sz w:val="20"/>
        </w:rPr>
      </w:pPr>
    </w:p>
    <w:p w:rsidR="00D715FA" w:rsidRDefault="00D715FA">
      <w:pPr>
        <w:pStyle w:val="Corpotesto"/>
        <w:rPr>
          <w:sz w:val="20"/>
        </w:rPr>
      </w:pPr>
    </w:p>
    <w:p w:rsidR="00D715FA" w:rsidRDefault="00D715FA">
      <w:pPr>
        <w:pStyle w:val="Corpotesto"/>
        <w:rPr>
          <w:sz w:val="20"/>
        </w:rPr>
      </w:pPr>
    </w:p>
    <w:p w:rsidR="00D715FA" w:rsidRDefault="00D715FA">
      <w:pPr>
        <w:pStyle w:val="Corpotesto"/>
        <w:rPr>
          <w:sz w:val="20"/>
        </w:rPr>
      </w:pPr>
    </w:p>
    <w:p w:rsidR="00D715FA" w:rsidRDefault="00D715FA">
      <w:pPr>
        <w:pStyle w:val="Corpotesto"/>
        <w:rPr>
          <w:sz w:val="20"/>
        </w:rPr>
      </w:pPr>
    </w:p>
    <w:p w:rsidR="00D715FA" w:rsidRDefault="00D715FA">
      <w:pPr>
        <w:pStyle w:val="Corpotesto"/>
        <w:rPr>
          <w:sz w:val="20"/>
        </w:rPr>
      </w:pPr>
    </w:p>
    <w:p w:rsidR="00D715FA" w:rsidRDefault="00D715FA">
      <w:pPr>
        <w:pStyle w:val="Corpotesto"/>
        <w:rPr>
          <w:sz w:val="20"/>
        </w:rPr>
      </w:pPr>
    </w:p>
    <w:p w:rsidR="00D715FA" w:rsidRDefault="00D715FA">
      <w:pPr>
        <w:pStyle w:val="Corpotesto"/>
        <w:rPr>
          <w:sz w:val="20"/>
        </w:rPr>
      </w:pPr>
    </w:p>
    <w:p w:rsidR="00D715FA" w:rsidRDefault="00D715FA">
      <w:pPr>
        <w:pStyle w:val="Corpotesto"/>
        <w:rPr>
          <w:sz w:val="20"/>
        </w:rPr>
      </w:pPr>
    </w:p>
    <w:p w:rsidR="00D715FA" w:rsidRDefault="00D715FA">
      <w:pPr>
        <w:pStyle w:val="Corpotesto"/>
        <w:rPr>
          <w:sz w:val="20"/>
        </w:rPr>
      </w:pPr>
    </w:p>
    <w:p w:rsidR="00D715FA" w:rsidRDefault="00D715FA">
      <w:pPr>
        <w:pStyle w:val="Corpotesto"/>
        <w:rPr>
          <w:sz w:val="20"/>
        </w:rPr>
      </w:pPr>
    </w:p>
    <w:p w:rsidR="00D715FA" w:rsidRDefault="00D715FA">
      <w:pPr>
        <w:pStyle w:val="Corpotesto"/>
        <w:rPr>
          <w:sz w:val="20"/>
        </w:rPr>
      </w:pPr>
    </w:p>
    <w:p w:rsidR="00D715FA" w:rsidRDefault="00D715FA">
      <w:pPr>
        <w:pStyle w:val="Corpotesto"/>
        <w:rPr>
          <w:sz w:val="20"/>
        </w:rPr>
      </w:pPr>
    </w:p>
    <w:p w:rsidR="00D715FA" w:rsidRDefault="00D715FA">
      <w:pPr>
        <w:pStyle w:val="Corpotesto"/>
        <w:rPr>
          <w:sz w:val="20"/>
        </w:rPr>
      </w:pPr>
    </w:p>
    <w:p w:rsidR="00D715FA" w:rsidRDefault="00D715FA">
      <w:pPr>
        <w:pStyle w:val="Corpotesto"/>
        <w:spacing w:before="3"/>
        <w:rPr>
          <w:sz w:val="23"/>
        </w:rPr>
      </w:pPr>
    </w:p>
    <w:sectPr w:rsidR="00D715FA" w:rsidSect="00120E15">
      <w:pgSz w:w="11910" w:h="16840"/>
      <w:pgMar w:top="1480" w:right="100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2050"/>
    <w:multiLevelType w:val="hybridMultilevel"/>
    <w:tmpl w:val="C5E0DC10"/>
    <w:lvl w:ilvl="0" w:tplc="0D189A42">
      <w:numFmt w:val="bullet"/>
      <w:lvlText w:val=""/>
      <w:lvlJc w:val="left"/>
      <w:pPr>
        <w:ind w:left="1842" w:hanging="558"/>
      </w:pPr>
      <w:rPr>
        <w:rFonts w:hint="default"/>
        <w:w w:val="118"/>
        <w:lang w:val="it-IT" w:eastAsia="en-US" w:bidi="ar-SA"/>
      </w:rPr>
    </w:lvl>
    <w:lvl w:ilvl="1" w:tplc="81843122">
      <w:numFmt w:val="bullet"/>
      <w:lvlText w:val="•"/>
      <w:lvlJc w:val="left"/>
      <w:pPr>
        <w:ind w:left="1862" w:hanging="362"/>
      </w:pPr>
      <w:rPr>
        <w:rFonts w:ascii="Liberation Serif" w:eastAsia="Liberation Serif" w:hAnsi="Liberation Serif" w:cs="Liberation Serif" w:hint="default"/>
        <w:spacing w:val="-2"/>
        <w:w w:val="100"/>
        <w:sz w:val="22"/>
        <w:szCs w:val="22"/>
        <w:lang w:val="it-IT" w:eastAsia="en-US" w:bidi="ar-SA"/>
      </w:rPr>
    </w:lvl>
    <w:lvl w:ilvl="2" w:tplc="4C8AB92C">
      <w:numFmt w:val="bullet"/>
      <w:lvlText w:val="•"/>
      <w:lvlJc w:val="left"/>
      <w:pPr>
        <w:ind w:left="2222" w:hanging="360"/>
      </w:pPr>
      <w:rPr>
        <w:rFonts w:ascii="Liberation Serif" w:eastAsia="Liberation Serif" w:hAnsi="Liberation Serif" w:cs="Liberation Serif" w:hint="default"/>
        <w:spacing w:val="-2"/>
        <w:w w:val="100"/>
        <w:sz w:val="22"/>
        <w:szCs w:val="22"/>
        <w:lang w:val="it-IT" w:eastAsia="en-US" w:bidi="ar-SA"/>
      </w:rPr>
    </w:lvl>
    <w:lvl w:ilvl="3" w:tplc="3ECCAB78">
      <w:numFmt w:val="bullet"/>
      <w:lvlText w:val="•"/>
      <w:lvlJc w:val="left"/>
      <w:pPr>
        <w:ind w:left="3305" w:hanging="360"/>
      </w:pPr>
      <w:rPr>
        <w:rFonts w:hint="default"/>
        <w:lang w:val="it-IT" w:eastAsia="en-US" w:bidi="ar-SA"/>
      </w:rPr>
    </w:lvl>
    <w:lvl w:ilvl="4" w:tplc="B8DAF7B6">
      <w:numFmt w:val="bullet"/>
      <w:lvlText w:val="•"/>
      <w:lvlJc w:val="left"/>
      <w:pPr>
        <w:ind w:left="4391" w:hanging="360"/>
      </w:pPr>
      <w:rPr>
        <w:rFonts w:hint="default"/>
        <w:lang w:val="it-IT" w:eastAsia="en-US" w:bidi="ar-SA"/>
      </w:rPr>
    </w:lvl>
    <w:lvl w:ilvl="5" w:tplc="B30C7112">
      <w:numFmt w:val="bullet"/>
      <w:lvlText w:val="•"/>
      <w:lvlJc w:val="left"/>
      <w:pPr>
        <w:ind w:left="5477" w:hanging="360"/>
      </w:pPr>
      <w:rPr>
        <w:rFonts w:hint="default"/>
        <w:lang w:val="it-IT" w:eastAsia="en-US" w:bidi="ar-SA"/>
      </w:rPr>
    </w:lvl>
    <w:lvl w:ilvl="6" w:tplc="5FA6EC1E">
      <w:numFmt w:val="bullet"/>
      <w:lvlText w:val="•"/>
      <w:lvlJc w:val="left"/>
      <w:pPr>
        <w:ind w:left="6562" w:hanging="360"/>
      </w:pPr>
      <w:rPr>
        <w:rFonts w:hint="default"/>
        <w:lang w:val="it-IT" w:eastAsia="en-US" w:bidi="ar-SA"/>
      </w:rPr>
    </w:lvl>
    <w:lvl w:ilvl="7" w:tplc="D850F238">
      <w:numFmt w:val="bullet"/>
      <w:lvlText w:val="•"/>
      <w:lvlJc w:val="left"/>
      <w:pPr>
        <w:ind w:left="7648" w:hanging="360"/>
      </w:pPr>
      <w:rPr>
        <w:rFonts w:hint="default"/>
        <w:lang w:val="it-IT" w:eastAsia="en-US" w:bidi="ar-SA"/>
      </w:rPr>
    </w:lvl>
    <w:lvl w:ilvl="8" w:tplc="10A04F6A">
      <w:numFmt w:val="bullet"/>
      <w:lvlText w:val="•"/>
      <w:lvlJc w:val="left"/>
      <w:pPr>
        <w:ind w:left="8734" w:hanging="360"/>
      </w:pPr>
      <w:rPr>
        <w:rFonts w:hint="default"/>
        <w:lang w:val="it-IT" w:eastAsia="en-US" w:bidi="ar-SA"/>
      </w:rPr>
    </w:lvl>
  </w:abstractNum>
  <w:abstractNum w:abstractNumId="1">
    <w:nsid w:val="1796779F"/>
    <w:multiLevelType w:val="hybridMultilevel"/>
    <w:tmpl w:val="BA0A98B2"/>
    <w:lvl w:ilvl="0" w:tplc="950A400C">
      <w:numFmt w:val="bullet"/>
      <w:lvlText w:val="•"/>
      <w:lvlJc w:val="left"/>
      <w:pPr>
        <w:ind w:left="1142" w:hanging="720"/>
      </w:pPr>
      <w:rPr>
        <w:rFonts w:ascii="Liberation Serif" w:eastAsia="Liberation Serif" w:hAnsi="Liberation Serif" w:cs="Liberation Serif" w:hint="default"/>
        <w:spacing w:val="-2"/>
        <w:w w:val="100"/>
        <w:sz w:val="22"/>
        <w:szCs w:val="22"/>
        <w:lang w:val="it-IT" w:eastAsia="en-US" w:bidi="ar-SA"/>
      </w:rPr>
    </w:lvl>
    <w:lvl w:ilvl="1" w:tplc="5AB64CF0">
      <w:numFmt w:val="bullet"/>
      <w:lvlText w:val="-"/>
      <w:lvlJc w:val="left"/>
      <w:pPr>
        <w:ind w:left="2282" w:hanging="432"/>
      </w:pPr>
      <w:rPr>
        <w:rFonts w:ascii="Liberation Serif" w:eastAsia="Liberation Serif" w:hAnsi="Liberation Serif" w:cs="Liberation Serif" w:hint="default"/>
        <w:spacing w:val="-2"/>
        <w:w w:val="100"/>
        <w:sz w:val="22"/>
        <w:szCs w:val="22"/>
        <w:lang w:val="it-IT" w:eastAsia="en-US" w:bidi="ar-SA"/>
      </w:rPr>
    </w:lvl>
    <w:lvl w:ilvl="2" w:tplc="073A7A4C">
      <w:numFmt w:val="bullet"/>
      <w:lvlText w:val="•"/>
      <w:lvlJc w:val="left"/>
      <w:pPr>
        <w:ind w:left="3238" w:hanging="432"/>
      </w:pPr>
      <w:rPr>
        <w:rFonts w:hint="default"/>
        <w:lang w:val="it-IT" w:eastAsia="en-US" w:bidi="ar-SA"/>
      </w:rPr>
    </w:lvl>
    <w:lvl w:ilvl="3" w:tplc="2E0252A0">
      <w:numFmt w:val="bullet"/>
      <w:lvlText w:val="•"/>
      <w:lvlJc w:val="left"/>
      <w:pPr>
        <w:ind w:left="4196" w:hanging="432"/>
      </w:pPr>
      <w:rPr>
        <w:rFonts w:hint="default"/>
        <w:lang w:val="it-IT" w:eastAsia="en-US" w:bidi="ar-SA"/>
      </w:rPr>
    </w:lvl>
    <w:lvl w:ilvl="4" w:tplc="4F7A549A">
      <w:numFmt w:val="bullet"/>
      <w:lvlText w:val="•"/>
      <w:lvlJc w:val="left"/>
      <w:pPr>
        <w:ind w:left="5155" w:hanging="432"/>
      </w:pPr>
      <w:rPr>
        <w:rFonts w:hint="default"/>
        <w:lang w:val="it-IT" w:eastAsia="en-US" w:bidi="ar-SA"/>
      </w:rPr>
    </w:lvl>
    <w:lvl w:ilvl="5" w:tplc="EB9EB8B0">
      <w:numFmt w:val="bullet"/>
      <w:lvlText w:val="•"/>
      <w:lvlJc w:val="left"/>
      <w:pPr>
        <w:ind w:left="6113" w:hanging="432"/>
      </w:pPr>
      <w:rPr>
        <w:rFonts w:hint="default"/>
        <w:lang w:val="it-IT" w:eastAsia="en-US" w:bidi="ar-SA"/>
      </w:rPr>
    </w:lvl>
    <w:lvl w:ilvl="6" w:tplc="DC428E5C">
      <w:numFmt w:val="bullet"/>
      <w:lvlText w:val="•"/>
      <w:lvlJc w:val="left"/>
      <w:pPr>
        <w:ind w:left="7071" w:hanging="432"/>
      </w:pPr>
      <w:rPr>
        <w:rFonts w:hint="default"/>
        <w:lang w:val="it-IT" w:eastAsia="en-US" w:bidi="ar-SA"/>
      </w:rPr>
    </w:lvl>
    <w:lvl w:ilvl="7" w:tplc="F1F87EAE">
      <w:numFmt w:val="bullet"/>
      <w:lvlText w:val="•"/>
      <w:lvlJc w:val="left"/>
      <w:pPr>
        <w:ind w:left="8030" w:hanging="432"/>
      </w:pPr>
      <w:rPr>
        <w:rFonts w:hint="default"/>
        <w:lang w:val="it-IT" w:eastAsia="en-US" w:bidi="ar-SA"/>
      </w:rPr>
    </w:lvl>
    <w:lvl w:ilvl="8" w:tplc="66928828">
      <w:numFmt w:val="bullet"/>
      <w:lvlText w:val="•"/>
      <w:lvlJc w:val="left"/>
      <w:pPr>
        <w:ind w:left="8988" w:hanging="432"/>
      </w:pPr>
      <w:rPr>
        <w:rFonts w:hint="default"/>
        <w:lang w:val="it-IT"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D715FA"/>
    <w:rsid w:val="0002635F"/>
    <w:rsid w:val="000A1364"/>
    <w:rsid w:val="00120E15"/>
    <w:rsid w:val="001B0770"/>
    <w:rsid w:val="002010F1"/>
    <w:rsid w:val="00236105"/>
    <w:rsid w:val="002E26E5"/>
    <w:rsid w:val="0032226B"/>
    <w:rsid w:val="00343091"/>
    <w:rsid w:val="00344ABB"/>
    <w:rsid w:val="004F56AA"/>
    <w:rsid w:val="004F784D"/>
    <w:rsid w:val="005D71FC"/>
    <w:rsid w:val="0066376C"/>
    <w:rsid w:val="00682079"/>
    <w:rsid w:val="008D7DCF"/>
    <w:rsid w:val="00B6134C"/>
    <w:rsid w:val="00C62C10"/>
    <w:rsid w:val="00CF4C2C"/>
    <w:rsid w:val="00D715FA"/>
    <w:rsid w:val="00FD4A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47">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spacing w:before="60"/>
      <w:ind w:left="1072"/>
      <w:outlineLvl w:val="0"/>
    </w:pPr>
    <w:rPr>
      <w:b/>
      <w:bCs/>
      <w:sz w:val="24"/>
      <w:szCs w:val="24"/>
    </w:rPr>
  </w:style>
  <w:style w:type="paragraph" w:styleId="Titolo2">
    <w:name w:val="heading 2"/>
    <w:basedOn w:val="Normale"/>
    <w:uiPriority w:val="1"/>
    <w:qFormat/>
    <w:pPr>
      <w:spacing w:before="1"/>
      <w:ind w:left="1142"/>
      <w:jc w:val="both"/>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spacing w:before="133"/>
      <w:ind w:left="2282" w:hanging="432"/>
    </w:pPr>
  </w:style>
  <w:style w:type="paragraph" w:customStyle="1" w:styleId="TableParagraph">
    <w:name w:val="Table Paragraph"/>
    <w:basedOn w:val="Normale"/>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465</Words>
  <Characters>2651</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Cristina Gandossi</dc:creator>
  <cp:lastModifiedBy>Utente8</cp:lastModifiedBy>
  <cp:revision>24</cp:revision>
  <cp:lastPrinted>2021-10-28T07:30:00Z</cp:lastPrinted>
  <dcterms:created xsi:type="dcterms:W3CDTF">2021-10-28T06:26:00Z</dcterms:created>
  <dcterms:modified xsi:type="dcterms:W3CDTF">2021-10-28T07:30:00Z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2018-12-01T00:00:00Z</vt:filetime>
  </property>
  <property fmtid="{D5CDD505-2E9C-101B-9397-08002B2CF9AE}" pid="3" name="Creator">
    <vt:lpwstr>Writer</vt:lpwstr>
  </property>
  <property fmtid="{D5CDD505-2E9C-101B-9397-08002B2CF9AE}" pid="4" name="LastSaved">
    <vt:filetime>2021-10-28T00:00:00Z</vt:filetime>
  </property>
</Properties>
</file>